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imes New Roman" w:asciiTheme="minorEastAsia" w:hAnsiTheme="minorEastAsia"/>
          <w:sz w:val="44"/>
          <w:szCs w:val="44"/>
        </w:rPr>
      </w:pPr>
      <w:r>
        <w:rPr>
          <w:rFonts w:cs="Times New Roman" w:asciiTheme="minorEastAsia" w:hAnsiTheme="minorEastAsia"/>
          <w:sz w:val="44"/>
          <w:szCs w:val="44"/>
        </w:rPr>
        <w:drawing>
          <wp:anchor distT="0" distB="0" distL="114300" distR="114300" simplePos="0" relativeHeight="251658240" behindDoc="1" locked="0" layoutInCell="1" allowOverlap="1">
            <wp:simplePos x="0" y="0"/>
            <wp:positionH relativeFrom="column">
              <wp:posOffset>-1190625</wp:posOffset>
            </wp:positionH>
            <wp:positionV relativeFrom="paragraph">
              <wp:posOffset>-942975</wp:posOffset>
            </wp:positionV>
            <wp:extent cx="7632065" cy="10896600"/>
            <wp:effectExtent l="19050" t="0" r="6985" b="0"/>
            <wp:wrapNone/>
            <wp:docPr id="2" name="图片 2" descr="广东省连锁经营协会-红头纸便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广东省连锁经营协会-红头纸便签"/>
                    <pic:cNvPicPr>
                      <a:picLocks noChangeAspect="1" noChangeArrowheads="1"/>
                    </pic:cNvPicPr>
                  </pic:nvPicPr>
                  <pic:blipFill>
                    <a:blip r:embed="rId4"/>
                    <a:srcRect/>
                    <a:stretch>
                      <a:fillRect/>
                    </a:stretch>
                  </pic:blipFill>
                  <pic:spPr>
                    <a:xfrm>
                      <a:off x="0" y="0"/>
                      <a:ext cx="7632065" cy="10896600"/>
                    </a:xfrm>
                    <a:prstGeom prst="rect">
                      <a:avLst/>
                    </a:prstGeom>
                    <a:noFill/>
                    <a:ln w="9525">
                      <a:noFill/>
                      <a:miter lim="800000"/>
                      <a:headEnd/>
                      <a:tailEnd/>
                    </a:ln>
                  </pic:spPr>
                </pic:pic>
              </a:graphicData>
            </a:graphic>
          </wp:anchor>
        </w:drawing>
      </w:r>
    </w:p>
    <w:p>
      <w:pPr>
        <w:jc w:val="center"/>
        <w:rPr>
          <w:rFonts w:cs="Times New Roman" w:asciiTheme="minorEastAsia" w:hAnsiTheme="minorEastAsia"/>
          <w:b/>
          <w:sz w:val="44"/>
          <w:szCs w:val="44"/>
        </w:rPr>
      </w:pPr>
    </w:p>
    <w:p>
      <w:pPr>
        <w:spacing w:line="400" w:lineRule="exact"/>
        <w:ind w:right="-483"/>
        <w:jc w:val="right"/>
        <w:rPr>
          <w:rFonts w:cs="Times New Roman" w:asciiTheme="minorEastAsia" w:hAnsiTheme="minorEastAsia"/>
          <w:sz w:val="28"/>
          <w:szCs w:val="28"/>
          <w:lang w:val="zh-CN"/>
        </w:rPr>
      </w:pPr>
      <w:r>
        <w:rPr>
          <w:rFonts w:cs="Times New Roman" w:asciiTheme="minorEastAsia" w:hAnsiTheme="minorEastAsia"/>
          <w:sz w:val="28"/>
          <w:szCs w:val="28"/>
          <w:lang w:val="zh-CN"/>
        </w:rPr>
        <w:t xml:space="preserve">        </w:t>
      </w:r>
    </w:p>
    <w:p>
      <w:pPr>
        <w:spacing w:line="400" w:lineRule="exact"/>
        <w:ind w:right="-483"/>
        <w:jc w:val="right"/>
        <w:rPr>
          <w:rFonts w:cs="Times New Roman" w:asciiTheme="minorEastAsia" w:hAnsiTheme="minorEastAsia"/>
          <w:sz w:val="28"/>
          <w:szCs w:val="28"/>
          <w:lang w:val="zh-CN"/>
        </w:rPr>
      </w:pPr>
      <w:r>
        <w:rPr>
          <w:rFonts w:cs="Times New Roman" w:asciiTheme="minorEastAsia" w:hAnsiTheme="minorEastAsia"/>
          <w:sz w:val="28"/>
          <w:szCs w:val="28"/>
          <w:lang w:val="zh-CN"/>
        </w:rPr>
        <w:t>粤连协文﹝201</w:t>
      </w:r>
      <w:r>
        <w:rPr>
          <w:rFonts w:hint="eastAsia" w:cs="Times New Roman" w:asciiTheme="minorEastAsia" w:hAnsiTheme="minorEastAsia"/>
          <w:sz w:val="28"/>
          <w:szCs w:val="28"/>
          <w:lang w:val="en-US" w:eastAsia="zh-CN"/>
        </w:rPr>
        <w:t>7</w:t>
      </w:r>
      <w:r>
        <w:rPr>
          <w:rFonts w:cs="Times New Roman" w:asciiTheme="minorEastAsia" w:hAnsiTheme="minorEastAsia"/>
          <w:sz w:val="28"/>
          <w:szCs w:val="28"/>
          <w:lang w:val="zh-CN"/>
        </w:rPr>
        <w:t>﹞</w:t>
      </w:r>
      <w:r>
        <w:rPr>
          <w:rFonts w:hint="eastAsia" w:cs="Times New Roman" w:asciiTheme="minorEastAsia" w:hAnsiTheme="minorEastAsia"/>
          <w:sz w:val="28"/>
          <w:szCs w:val="28"/>
          <w:lang w:val="en-US" w:eastAsia="zh-CN"/>
        </w:rPr>
        <w:t>11</w:t>
      </w:r>
      <w:r>
        <w:rPr>
          <w:rFonts w:cs="Times New Roman" w:asciiTheme="minorEastAsia" w:hAnsiTheme="minorEastAsia"/>
          <w:sz w:val="28"/>
          <w:szCs w:val="28"/>
          <w:lang w:val="zh-CN"/>
        </w:rPr>
        <w:t>号</w:t>
      </w:r>
    </w:p>
    <w:p>
      <w:pPr>
        <w:spacing w:line="400" w:lineRule="exact"/>
        <w:ind w:right="120"/>
        <w:jc w:val="right"/>
        <w:rPr>
          <w:rFonts w:cs="Times New Roman" w:asciiTheme="minorEastAsia" w:hAnsiTheme="minorEastAsia"/>
          <w:sz w:val="28"/>
          <w:szCs w:val="28"/>
          <w:lang w:val="zh-CN"/>
        </w:rPr>
      </w:pPr>
    </w:p>
    <w:p>
      <w:pPr>
        <w:jc w:val="center"/>
        <w:rPr>
          <w:rFonts w:cs="Times New Roman" w:asciiTheme="minorEastAsia" w:hAnsiTheme="minorEastAsia"/>
          <w:b/>
          <w:sz w:val="44"/>
          <w:szCs w:val="44"/>
        </w:rPr>
      </w:pPr>
      <w:r>
        <w:rPr>
          <w:rFonts w:cs="Times New Roman" w:asciiTheme="minorEastAsia" w:hAnsiTheme="minorEastAsia"/>
          <w:b/>
          <w:sz w:val="44"/>
          <w:szCs w:val="44"/>
        </w:rPr>
        <w:t>关于组织</w:t>
      </w:r>
      <w:r>
        <w:rPr>
          <w:rFonts w:hint="eastAsia" w:cs="Times New Roman" w:asciiTheme="minorEastAsia" w:hAnsiTheme="minorEastAsia"/>
          <w:b/>
          <w:sz w:val="44"/>
          <w:szCs w:val="44"/>
          <w:lang w:val="en-US" w:eastAsia="zh-CN"/>
        </w:rPr>
        <w:t>上海新零售</w:t>
      </w:r>
      <w:r>
        <w:rPr>
          <w:rFonts w:cs="Times New Roman" w:asciiTheme="minorEastAsia" w:hAnsiTheme="minorEastAsia"/>
          <w:b/>
          <w:sz w:val="44"/>
          <w:szCs w:val="44"/>
        </w:rPr>
        <w:t>考察活动的通知</w:t>
      </w:r>
    </w:p>
    <w:p>
      <w:pPr>
        <w:spacing w:line="480" w:lineRule="exact"/>
        <w:rPr>
          <w:rFonts w:cs="Times New Roman" w:asciiTheme="minorEastAsia" w:hAnsiTheme="minorEastAsia"/>
          <w:b/>
          <w:sz w:val="28"/>
          <w:szCs w:val="28"/>
        </w:rPr>
      </w:pPr>
    </w:p>
    <w:p>
      <w:pPr>
        <w:spacing w:line="480" w:lineRule="exact"/>
        <w:rPr>
          <w:rFonts w:cs="Times New Roman" w:asciiTheme="minorEastAsia" w:hAnsiTheme="minorEastAsia"/>
          <w:b/>
          <w:sz w:val="28"/>
          <w:szCs w:val="28"/>
        </w:rPr>
      </w:pPr>
      <w:r>
        <w:rPr>
          <w:rFonts w:cs="Times New Roman" w:asciiTheme="minorEastAsia" w:hAnsiTheme="minorEastAsia"/>
          <w:b/>
          <w:sz w:val="28"/>
          <w:szCs w:val="28"/>
        </w:rPr>
        <w:t>各会员企业及相关单位：</w:t>
      </w:r>
    </w:p>
    <w:p>
      <w:pPr>
        <w:spacing w:line="480" w:lineRule="exact"/>
        <w:ind w:firstLine="560" w:firstLineChars="200"/>
        <w:rPr>
          <w:rFonts w:hint="eastAsia" w:cs="Times New Roman" w:asciiTheme="minorEastAsia" w:hAnsiTheme="minorEastAsia"/>
          <w:sz w:val="28"/>
          <w:szCs w:val="28"/>
          <w:lang w:val="zh-CN" w:eastAsia="zh-CN"/>
        </w:rPr>
      </w:pPr>
      <w:r>
        <w:rPr>
          <w:rFonts w:cs="Times New Roman" w:asciiTheme="minorEastAsia" w:hAnsiTheme="minorEastAsia"/>
          <w:sz w:val="28"/>
          <w:szCs w:val="28"/>
          <w:lang w:val="zh-CN"/>
        </w:rPr>
        <w:t>随着大数据、云计算、</w:t>
      </w:r>
      <w:r>
        <w:rPr>
          <w:rFonts w:hint="eastAsia" w:cs="Times New Roman" w:asciiTheme="minorEastAsia" w:hAnsiTheme="minorEastAsia"/>
          <w:sz w:val="28"/>
          <w:szCs w:val="28"/>
          <w:lang w:val="zh-CN"/>
        </w:rPr>
        <w:fldChar w:fldCharType="begin"/>
      </w:r>
      <w:r>
        <w:rPr>
          <w:rFonts w:hint="eastAsia" w:cs="Times New Roman" w:asciiTheme="minorEastAsia" w:hAnsiTheme="minorEastAsia"/>
          <w:sz w:val="28"/>
          <w:szCs w:val="28"/>
          <w:lang w:val="zh-CN"/>
        </w:rPr>
        <w:instrText xml:space="preserve"> HYPERLINK "http://gu.qq.com/jj161025" \t "http://finance.qq.com/a/20170719/_blank" </w:instrText>
      </w:r>
      <w:r>
        <w:rPr>
          <w:rFonts w:hint="eastAsia" w:cs="Times New Roman" w:asciiTheme="minorEastAsia" w:hAnsiTheme="minorEastAsia"/>
          <w:sz w:val="28"/>
          <w:szCs w:val="28"/>
          <w:lang w:val="zh-CN"/>
        </w:rPr>
        <w:fldChar w:fldCharType="separate"/>
      </w:r>
      <w:r>
        <w:rPr>
          <w:rFonts w:hint="eastAsia" w:cs="Times New Roman" w:asciiTheme="minorEastAsia" w:hAnsiTheme="minorEastAsia"/>
          <w:sz w:val="28"/>
          <w:szCs w:val="28"/>
          <w:lang w:val="zh-CN"/>
        </w:rPr>
        <w:t>移动互联</w:t>
      </w:r>
      <w:r>
        <w:rPr>
          <w:rFonts w:hint="eastAsia" w:cs="Times New Roman" w:asciiTheme="minorEastAsia" w:hAnsiTheme="minorEastAsia"/>
          <w:sz w:val="28"/>
          <w:szCs w:val="28"/>
          <w:lang w:val="zh-CN"/>
        </w:rPr>
        <w:fldChar w:fldCharType="end"/>
      </w:r>
      <w:r>
        <w:rPr>
          <w:rFonts w:hint="eastAsia" w:cs="Times New Roman" w:asciiTheme="minorEastAsia" w:hAnsiTheme="minorEastAsia"/>
          <w:sz w:val="28"/>
          <w:szCs w:val="28"/>
          <w:lang w:val="zh-CN"/>
        </w:rPr>
        <w:t>网以及智能物流、移动支付等技术的不断成熟。</w:t>
      </w:r>
      <w:r>
        <w:rPr>
          <w:rFonts w:cs="Times New Roman" w:asciiTheme="minorEastAsia" w:hAnsiTheme="minorEastAsia"/>
          <w:sz w:val="28"/>
          <w:szCs w:val="28"/>
          <w:lang w:val="zh-CN"/>
        </w:rPr>
        <w:t>基于“新零售”的大数据、新平台、新技术、新产品、新</w:t>
      </w:r>
      <w:r>
        <w:rPr>
          <w:rFonts w:hint="eastAsia" w:cs="Times New Roman" w:asciiTheme="minorEastAsia" w:hAnsiTheme="minorEastAsia"/>
          <w:sz w:val="28"/>
          <w:szCs w:val="28"/>
          <w:lang w:val="zh-CN"/>
        </w:rPr>
        <w:fldChar w:fldCharType="begin"/>
      </w:r>
      <w:r>
        <w:rPr>
          <w:rFonts w:hint="eastAsia" w:cs="Times New Roman" w:asciiTheme="minorEastAsia" w:hAnsiTheme="minorEastAsia"/>
          <w:sz w:val="28"/>
          <w:szCs w:val="28"/>
          <w:lang w:val="zh-CN"/>
        </w:rPr>
        <w:instrText xml:space="preserve"> HYPERLINK "http://finance.qq.com/l/financenews/jinrongshichang/jinrong.htm" \t "http://finance.qq.com/a/20170719/_blank" </w:instrText>
      </w:r>
      <w:r>
        <w:rPr>
          <w:rFonts w:hint="eastAsia" w:cs="Times New Roman" w:asciiTheme="minorEastAsia" w:hAnsiTheme="minorEastAsia"/>
          <w:sz w:val="28"/>
          <w:szCs w:val="28"/>
          <w:lang w:val="zh-CN"/>
        </w:rPr>
        <w:fldChar w:fldCharType="separate"/>
      </w:r>
      <w:r>
        <w:rPr>
          <w:rFonts w:hint="eastAsia" w:cs="Times New Roman" w:asciiTheme="minorEastAsia" w:hAnsiTheme="minorEastAsia"/>
          <w:sz w:val="28"/>
          <w:szCs w:val="28"/>
          <w:lang w:val="zh-CN"/>
        </w:rPr>
        <w:t>金融</w:t>
      </w:r>
      <w:r>
        <w:rPr>
          <w:rFonts w:hint="eastAsia" w:cs="Times New Roman" w:asciiTheme="minorEastAsia" w:hAnsiTheme="minorEastAsia"/>
          <w:sz w:val="28"/>
          <w:szCs w:val="28"/>
          <w:lang w:val="zh-CN"/>
        </w:rPr>
        <w:fldChar w:fldCharType="end"/>
      </w:r>
      <w:r>
        <w:rPr>
          <w:rFonts w:hint="eastAsia" w:cs="Times New Roman" w:asciiTheme="minorEastAsia" w:hAnsiTheme="minorEastAsia"/>
          <w:sz w:val="28"/>
          <w:szCs w:val="28"/>
          <w:lang w:val="zh-CN"/>
        </w:rPr>
        <w:t>将为传统零售商带来</w:t>
      </w:r>
      <w:r>
        <w:rPr>
          <w:rFonts w:hint="eastAsia" w:cs="Times New Roman" w:asciiTheme="minorEastAsia" w:hAnsiTheme="minorEastAsia"/>
          <w:sz w:val="28"/>
          <w:szCs w:val="28"/>
          <w:lang w:val="en-US" w:eastAsia="zh-CN"/>
        </w:rPr>
        <w:t>巨大的</w:t>
      </w:r>
      <w:r>
        <w:rPr>
          <w:rFonts w:hint="eastAsia" w:cs="Times New Roman" w:asciiTheme="minorEastAsia" w:hAnsiTheme="minorEastAsia"/>
          <w:sz w:val="28"/>
          <w:szCs w:val="28"/>
          <w:lang w:val="zh-CN"/>
        </w:rPr>
        <w:t>机遇</w:t>
      </w:r>
      <w:r>
        <w:rPr>
          <w:rFonts w:hint="eastAsia" w:cs="Times New Roman" w:asciiTheme="minorEastAsia" w:hAnsiTheme="minorEastAsia"/>
          <w:sz w:val="28"/>
          <w:szCs w:val="28"/>
          <w:lang w:val="zh-CN" w:eastAsia="zh-CN"/>
        </w:rPr>
        <w:t>。</w:t>
      </w:r>
      <w:r>
        <w:rPr>
          <w:rFonts w:hint="eastAsia" w:cs="Times New Roman" w:asciiTheme="minorEastAsia" w:hAnsiTheme="minorEastAsia"/>
          <w:sz w:val="28"/>
          <w:szCs w:val="28"/>
          <w:lang w:val="en-US" w:eastAsia="zh-CN"/>
        </w:rPr>
        <w:t>将传统零售</w:t>
      </w:r>
      <w:r>
        <w:rPr>
          <w:rFonts w:cs="Times New Roman" w:asciiTheme="minorEastAsia" w:hAnsiTheme="minorEastAsia"/>
          <w:sz w:val="28"/>
          <w:szCs w:val="28"/>
          <w:lang w:val="zh-CN"/>
        </w:rPr>
        <w:t>销售商品转向服务</w:t>
      </w:r>
      <w:r>
        <w:rPr>
          <w:rFonts w:hint="eastAsia" w:cs="Times New Roman" w:asciiTheme="minorEastAsia" w:hAnsiTheme="minorEastAsia"/>
          <w:sz w:val="28"/>
          <w:szCs w:val="28"/>
          <w:lang w:val="zh-CN"/>
        </w:rPr>
        <w:fldChar w:fldCharType="begin"/>
      </w:r>
      <w:r>
        <w:rPr>
          <w:rFonts w:hint="eastAsia" w:cs="Times New Roman" w:asciiTheme="minorEastAsia" w:hAnsiTheme="minorEastAsia"/>
          <w:sz w:val="28"/>
          <w:szCs w:val="28"/>
          <w:lang w:val="zh-CN"/>
        </w:rPr>
        <w:instrText xml:space="preserve"> HYPERLINK "http://finance.qq.com/l/industry/xiaofeits08/xiaofei.htm" \t "http://finance.qq.com/a/20170719/_blank" </w:instrText>
      </w:r>
      <w:r>
        <w:rPr>
          <w:rFonts w:hint="eastAsia" w:cs="Times New Roman" w:asciiTheme="minorEastAsia" w:hAnsiTheme="minorEastAsia"/>
          <w:sz w:val="28"/>
          <w:szCs w:val="28"/>
          <w:lang w:val="zh-CN"/>
        </w:rPr>
        <w:fldChar w:fldCharType="separate"/>
      </w:r>
      <w:r>
        <w:rPr>
          <w:rFonts w:hint="eastAsia" w:cs="Times New Roman" w:asciiTheme="minorEastAsia" w:hAnsiTheme="minorEastAsia"/>
          <w:sz w:val="28"/>
          <w:szCs w:val="28"/>
          <w:lang w:val="zh-CN"/>
        </w:rPr>
        <w:t>消费</w:t>
      </w:r>
      <w:r>
        <w:rPr>
          <w:rFonts w:hint="eastAsia" w:cs="Times New Roman" w:asciiTheme="minorEastAsia" w:hAnsiTheme="minorEastAsia"/>
          <w:sz w:val="28"/>
          <w:szCs w:val="28"/>
          <w:lang w:val="zh-CN"/>
        </w:rPr>
        <w:fldChar w:fldCharType="end"/>
      </w:r>
      <w:r>
        <w:rPr>
          <w:rFonts w:hint="eastAsia" w:cs="Times New Roman" w:asciiTheme="minorEastAsia" w:hAnsiTheme="minorEastAsia"/>
          <w:sz w:val="28"/>
          <w:szCs w:val="28"/>
          <w:lang w:val="zh-CN"/>
        </w:rPr>
        <w:t>者</w:t>
      </w:r>
      <w:r>
        <w:rPr>
          <w:rFonts w:hint="eastAsia" w:cs="Times New Roman" w:asciiTheme="minorEastAsia" w:hAnsiTheme="minorEastAsia"/>
          <w:sz w:val="28"/>
          <w:szCs w:val="28"/>
          <w:lang w:val="zh-CN" w:eastAsia="zh-CN"/>
        </w:rPr>
        <w:t>。</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上海市作为全国经济中心、商业桥头堡一直引领全国商业发展。拥有</w:t>
      </w:r>
      <w:r>
        <w:rPr>
          <w:rFonts w:cs="Times New Roman" w:asciiTheme="minorEastAsia" w:hAnsiTheme="minorEastAsia"/>
          <w:sz w:val="28"/>
          <w:szCs w:val="28"/>
          <w:lang w:val="zh-CN"/>
        </w:rPr>
        <w:t>全国最好零售基因、全国最好的品牌资源、全国最具购买力的消费者，传统商业与电子商务“会师</w:t>
      </w:r>
      <w:r>
        <w:rPr>
          <w:rFonts w:hint="eastAsia" w:cs="Times New Roman" w:asciiTheme="minorEastAsia" w:hAnsiTheme="minorEastAsia"/>
          <w:sz w:val="28"/>
          <w:szCs w:val="28"/>
          <w:lang w:val="en-US" w:eastAsia="zh-CN"/>
        </w:rPr>
        <w:t>上海</w:t>
      </w:r>
      <w:r>
        <w:rPr>
          <w:rFonts w:cs="Times New Roman" w:asciiTheme="minorEastAsia" w:hAnsiTheme="minorEastAsia"/>
          <w:sz w:val="28"/>
          <w:szCs w:val="28"/>
          <w:lang w:val="zh-CN"/>
        </w:rPr>
        <w:t>”新零售。</w:t>
      </w:r>
      <w:r>
        <w:rPr>
          <w:rFonts w:hint="eastAsia" w:cs="Times New Roman" w:asciiTheme="minorEastAsia" w:hAnsiTheme="minorEastAsia"/>
          <w:sz w:val="28"/>
          <w:szCs w:val="28"/>
          <w:lang w:val="en-US" w:eastAsia="zh-CN"/>
        </w:rPr>
        <w:t>涌现出“盒马鲜生”、“city stop上海城市超市”、“百联集团RISO”等一批新零售杰出代表。</w:t>
      </w:r>
    </w:p>
    <w:p>
      <w:pPr>
        <w:spacing w:line="480" w:lineRule="exact"/>
        <w:ind w:firstLine="560" w:firstLineChars="200"/>
        <w:rPr>
          <w:rFonts w:cs="Times New Roman" w:asciiTheme="minorEastAsia" w:hAnsiTheme="minorEastAsia"/>
          <w:sz w:val="28"/>
          <w:szCs w:val="28"/>
          <w:lang w:val="zh-CN"/>
        </w:rPr>
      </w:pPr>
      <w:r>
        <w:rPr>
          <w:rFonts w:hint="eastAsia" w:cs="Times New Roman" w:asciiTheme="minorEastAsia" w:hAnsiTheme="minorEastAsia"/>
          <w:sz w:val="28"/>
          <w:szCs w:val="28"/>
          <w:lang w:val="en-US" w:eastAsia="zh-CN"/>
        </w:rPr>
        <w:t>协会将于8月24日-26日组织广东本土零售企业赴上海考察“新零售”项目，粤沪两地零售企业互通有无，加强交流学习，促进零售业转型发展。</w:t>
      </w:r>
      <w:r>
        <w:rPr>
          <w:rFonts w:cs="Times New Roman" w:asciiTheme="minorEastAsia" w:hAnsiTheme="minorEastAsia"/>
          <w:sz w:val="28"/>
          <w:szCs w:val="28"/>
          <w:lang w:val="zh-CN"/>
        </w:rPr>
        <w:t>现将有关事项通知如下：</w:t>
      </w:r>
    </w:p>
    <w:p>
      <w:pPr>
        <w:spacing w:line="480" w:lineRule="exact"/>
        <w:ind w:firstLine="560" w:firstLineChars="200"/>
        <w:rPr>
          <w:rFonts w:cs="Times New Roman" w:asciiTheme="minorEastAsia" w:hAnsiTheme="minorEastAsia"/>
          <w:sz w:val="28"/>
          <w:szCs w:val="28"/>
          <w:lang w:val="zh-CN"/>
        </w:rPr>
      </w:pPr>
    </w:p>
    <w:p>
      <w:pPr>
        <w:pStyle w:val="13"/>
        <w:numPr>
          <w:ilvl w:val="0"/>
          <w:numId w:val="1"/>
        </w:numPr>
        <w:spacing w:line="480" w:lineRule="exact"/>
        <w:ind w:left="0" w:firstLine="567" w:firstLineChars="0"/>
        <w:rPr>
          <w:rFonts w:cs="Times New Roman" w:asciiTheme="minorEastAsia" w:hAnsiTheme="minorEastAsia"/>
          <w:b/>
          <w:sz w:val="28"/>
          <w:szCs w:val="28"/>
          <w:lang w:val="zh-CN"/>
        </w:rPr>
      </w:pPr>
      <w:r>
        <w:rPr>
          <w:rFonts w:cs="Times New Roman" w:asciiTheme="minorEastAsia" w:hAnsiTheme="minorEastAsia"/>
          <w:b/>
          <w:sz w:val="28"/>
          <w:szCs w:val="28"/>
          <w:lang w:val="zh-CN"/>
        </w:rPr>
        <w:t>活动时间及地点</w:t>
      </w:r>
    </w:p>
    <w:p>
      <w:pPr>
        <w:spacing w:line="480" w:lineRule="exact"/>
        <w:rPr>
          <w:rFonts w:cs="Times New Roman" w:asciiTheme="minorEastAsia" w:hAnsiTheme="minorEastAsia"/>
          <w:sz w:val="28"/>
          <w:szCs w:val="28"/>
          <w:lang w:val="zh-CN"/>
        </w:rPr>
      </w:pPr>
      <w:r>
        <w:rPr>
          <w:rFonts w:hint="eastAsia" w:cs="Times New Roman" w:asciiTheme="minorEastAsia" w:hAnsiTheme="minorEastAsia"/>
          <w:sz w:val="28"/>
          <w:szCs w:val="28"/>
          <w:lang w:val="en-US" w:eastAsia="zh-CN"/>
        </w:rPr>
        <w:t xml:space="preserve">    </w:t>
      </w:r>
      <w:r>
        <w:rPr>
          <w:rFonts w:cs="Times New Roman" w:asciiTheme="minorEastAsia" w:hAnsiTheme="minorEastAsia"/>
          <w:sz w:val="28"/>
          <w:szCs w:val="28"/>
          <w:lang w:val="zh-CN"/>
        </w:rPr>
        <w:t xml:space="preserve">活动时间： </w:t>
      </w:r>
      <w:r>
        <w:rPr>
          <w:rFonts w:hint="eastAsia" w:cs="Times New Roman" w:asciiTheme="minorEastAsia" w:hAnsiTheme="minorEastAsia"/>
          <w:sz w:val="28"/>
          <w:szCs w:val="28"/>
          <w:lang w:val="en-US" w:eastAsia="zh-CN"/>
        </w:rPr>
        <w:t>2017年8</w:t>
      </w:r>
      <w:r>
        <w:rPr>
          <w:rFonts w:cs="Times New Roman" w:asciiTheme="minorEastAsia" w:hAnsiTheme="minorEastAsia"/>
          <w:sz w:val="28"/>
          <w:szCs w:val="28"/>
          <w:lang w:val="zh-CN"/>
        </w:rPr>
        <w:t>月</w:t>
      </w:r>
      <w:r>
        <w:rPr>
          <w:rFonts w:hint="eastAsia" w:cs="Times New Roman" w:asciiTheme="minorEastAsia" w:hAnsiTheme="minorEastAsia"/>
          <w:sz w:val="28"/>
          <w:szCs w:val="28"/>
          <w:lang w:val="en-US" w:eastAsia="zh-CN"/>
        </w:rPr>
        <w:t>24</w:t>
      </w:r>
      <w:r>
        <w:rPr>
          <w:rFonts w:cs="Times New Roman" w:asciiTheme="minorEastAsia" w:hAnsiTheme="minorEastAsia"/>
          <w:sz w:val="28"/>
          <w:szCs w:val="28"/>
          <w:lang w:val="zh-CN"/>
        </w:rPr>
        <w:t>日</w:t>
      </w:r>
      <w:r>
        <w:rPr>
          <w:rFonts w:hint="eastAsia" w:cs="Times New Roman" w:asciiTheme="minorEastAsia" w:hAnsiTheme="minorEastAsia"/>
          <w:sz w:val="28"/>
          <w:szCs w:val="28"/>
          <w:lang w:val="en-US" w:eastAsia="zh-CN"/>
        </w:rPr>
        <w:t>-26日（周四-周六）</w:t>
      </w:r>
    </w:p>
    <w:p>
      <w:pPr>
        <w:spacing w:line="480" w:lineRule="exact"/>
        <w:ind w:firstLine="560" w:firstLineChars="200"/>
        <w:rPr>
          <w:rFonts w:hint="eastAsia" w:cs="Times New Roman" w:asciiTheme="minorEastAsia" w:hAnsiTheme="minorEastAsia"/>
          <w:sz w:val="28"/>
          <w:szCs w:val="28"/>
          <w:lang w:val="en-US" w:eastAsia="zh-CN"/>
        </w:rPr>
      </w:pPr>
      <w:r>
        <w:rPr>
          <w:rFonts w:cs="Times New Roman" w:asciiTheme="minorEastAsia" w:hAnsiTheme="minorEastAsia"/>
          <w:sz w:val="28"/>
          <w:szCs w:val="28"/>
          <w:lang w:val="zh-CN"/>
        </w:rPr>
        <w:t>考察地点：</w:t>
      </w:r>
      <w:r>
        <w:rPr>
          <w:rFonts w:hint="eastAsia" w:cs="Times New Roman" w:asciiTheme="minorEastAsia" w:hAnsiTheme="minorEastAsia"/>
          <w:sz w:val="28"/>
          <w:szCs w:val="28"/>
          <w:lang w:val="en-US" w:eastAsia="zh-CN"/>
        </w:rPr>
        <w:t>上海</w:t>
      </w:r>
    </w:p>
    <w:p>
      <w:pPr>
        <w:spacing w:line="480" w:lineRule="exact"/>
        <w:ind w:firstLine="560" w:firstLineChars="200"/>
        <w:rPr>
          <w:rFonts w:hint="eastAsia" w:cs="Times New Roman" w:asciiTheme="minorEastAsia" w:hAnsiTheme="minorEastAsia"/>
          <w:sz w:val="28"/>
          <w:szCs w:val="28"/>
          <w:lang w:val="zh-CN" w:eastAsia="zh-CN"/>
        </w:rPr>
      </w:pPr>
    </w:p>
    <w:p>
      <w:pPr>
        <w:pStyle w:val="13"/>
        <w:numPr>
          <w:ilvl w:val="0"/>
          <w:numId w:val="1"/>
        </w:numPr>
        <w:spacing w:line="480" w:lineRule="exact"/>
        <w:ind w:left="0" w:firstLine="567" w:firstLineChars="0"/>
        <w:rPr>
          <w:rFonts w:cs="Times New Roman" w:asciiTheme="minorEastAsia" w:hAnsiTheme="minorEastAsia"/>
          <w:b/>
          <w:sz w:val="28"/>
          <w:szCs w:val="28"/>
          <w:lang w:val="zh-CN"/>
        </w:rPr>
      </w:pPr>
      <w:r>
        <w:rPr>
          <w:rFonts w:cs="Times New Roman" w:asciiTheme="minorEastAsia" w:hAnsiTheme="minorEastAsia"/>
          <w:b/>
          <w:sz w:val="28"/>
          <w:szCs w:val="28"/>
          <w:lang w:val="zh-CN"/>
        </w:rPr>
        <w:t>考察</w:t>
      </w:r>
      <w:r>
        <w:rPr>
          <w:rFonts w:hint="eastAsia" w:cs="Times New Roman" w:asciiTheme="minorEastAsia" w:hAnsiTheme="minorEastAsia"/>
          <w:b/>
          <w:sz w:val="28"/>
          <w:szCs w:val="28"/>
          <w:lang w:val="en-US" w:eastAsia="zh-CN"/>
        </w:rPr>
        <w:t>企业</w:t>
      </w:r>
    </w:p>
    <w:p>
      <w:pPr>
        <w:pStyle w:val="13"/>
        <w:numPr>
          <w:ilvl w:val="0"/>
          <w:numId w:val="2"/>
        </w:numPr>
        <w:spacing w:line="480" w:lineRule="exact"/>
        <w:ind w:firstLineChars="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盒马鲜生</w:t>
      </w:r>
    </w:p>
    <w:p>
      <w:pPr>
        <w:pStyle w:val="13"/>
        <w:numPr>
          <w:ilvl w:val="0"/>
          <w:numId w:val="2"/>
        </w:numPr>
        <w:spacing w:line="480" w:lineRule="exact"/>
        <w:ind w:firstLineChars="0"/>
        <w:rPr>
          <w:rFonts w:cs="Times New Roman" w:asciiTheme="minorEastAsia" w:hAnsiTheme="minorEastAsia"/>
          <w:sz w:val="28"/>
          <w:szCs w:val="28"/>
          <w:lang w:val="zh-CN"/>
        </w:rPr>
      </w:pPr>
      <w:r>
        <w:rPr>
          <w:rFonts w:hint="eastAsia" w:cs="Times New Roman" w:asciiTheme="minorEastAsia" w:hAnsiTheme="minorEastAsia"/>
          <w:sz w:val="28"/>
          <w:szCs w:val="28"/>
          <w:lang w:val="en-US" w:eastAsia="zh-CN"/>
        </w:rPr>
        <w:t>city stop上海城市超市</w:t>
      </w:r>
    </w:p>
    <w:p>
      <w:pPr>
        <w:pStyle w:val="13"/>
        <w:numPr>
          <w:ilvl w:val="0"/>
          <w:numId w:val="2"/>
        </w:numPr>
        <w:spacing w:line="480" w:lineRule="exact"/>
        <w:ind w:firstLineChars="0"/>
        <w:rPr>
          <w:rFonts w:hint="eastAsia" w:cs="Times New Roman" w:asciiTheme="minorEastAsia" w:hAnsiTheme="minorEastAsia" w:eastAsiaTheme="minorEastAsia"/>
          <w:kern w:val="2"/>
          <w:sz w:val="28"/>
          <w:szCs w:val="28"/>
          <w:lang w:val="en-US" w:eastAsia="zh-CN" w:bidi="ar-SA"/>
        </w:rPr>
      </w:pPr>
      <w:r>
        <w:rPr>
          <w:rFonts w:hint="eastAsia" w:cs="Times New Roman" w:asciiTheme="minorEastAsia" w:hAnsiTheme="minorEastAsia"/>
          <w:sz w:val="28"/>
          <w:szCs w:val="28"/>
          <w:lang w:val="en-US" w:eastAsia="zh-CN"/>
        </w:rPr>
        <w:t>百联集团RISO</w:t>
      </w:r>
    </w:p>
    <w:p>
      <w:pPr>
        <w:pStyle w:val="13"/>
        <w:numPr>
          <w:ilvl w:val="0"/>
          <w:numId w:val="2"/>
        </w:numPr>
        <w:spacing w:line="480" w:lineRule="exact"/>
        <w:ind w:firstLineChars="0"/>
        <w:rPr>
          <w:rFonts w:hint="eastAsia" w:cs="Times New Roman" w:asciiTheme="minorEastAsia" w:hAnsiTheme="minorEastAsia" w:eastAsiaTheme="minorEastAsia"/>
          <w:kern w:val="2"/>
          <w:sz w:val="28"/>
          <w:szCs w:val="28"/>
          <w:lang w:val="en-US" w:eastAsia="zh-CN" w:bidi="ar-SA"/>
        </w:rPr>
      </w:pPr>
      <w:r>
        <w:rPr>
          <w:rFonts w:hint="eastAsia" w:cs="Times New Roman" w:asciiTheme="minorEastAsia" w:hAnsiTheme="minorEastAsia" w:eastAsiaTheme="minorEastAsia"/>
          <w:kern w:val="2"/>
          <w:sz w:val="28"/>
          <w:szCs w:val="28"/>
          <w:lang w:val="en-US" w:eastAsia="zh-CN" w:bidi="ar-SA"/>
        </w:rPr>
        <w:t>Bravo YH，永辉超市“绿标店”</w:t>
      </w:r>
    </w:p>
    <w:p>
      <w:pPr>
        <w:pStyle w:val="13"/>
        <w:numPr>
          <w:ilvl w:val="0"/>
          <w:numId w:val="0"/>
        </w:numPr>
        <w:spacing w:line="480" w:lineRule="exact"/>
        <w:rPr>
          <w:rFonts w:hint="eastAsia" w:cs="Times New Roman" w:asciiTheme="minorEastAsia" w:hAnsiTheme="minorEastAsia" w:eastAsiaTheme="minorEastAsia"/>
          <w:kern w:val="2"/>
          <w:sz w:val="28"/>
          <w:szCs w:val="28"/>
          <w:lang w:val="en-US" w:eastAsia="zh-CN" w:bidi="ar-SA"/>
        </w:rPr>
      </w:pPr>
    </w:p>
    <w:p>
      <w:pPr>
        <w:pStyle w:val="13"/>
        <w:numPr>
          <w:ilvl w:val="0"/>
          <w:numId w:val="1"/>
        </w:numPr>
        <w:spacing w:line="480" w:lineRule="exact"/>
        <w:ind w:left="0" w:firstLine="567" w:firstLineChars="0"/>
        <w:rPr>
          <w:rFonts w:cs="Times New Roman" w:asciiTheme="minorEastAsia" w:hAnsiTheme="minorEastAsia"/>
          <w:b/>
          <w:sz w:val="28"/>
          <w:szCs w:val="28"/>
          <w:lang w:val="zh-CN"/>
        </w:rPr>
      </w:pPr>
      <w:r>
        <w:rPr>
          <w:rFonts w:hint="eastAsia" w:cs="Times New Roman" w:asciiTheme="minorEastAsia" w:hAnsiTheme="minorEastAsia"/>
          <w:b/>
          <w:sz w:val="28"/>
          <w:szCs w:val="28"/>
          <w:lang w:val="en-US" w:eastAsia="zh-CN"/>
        </w:rPr>
        <w:t>注意事项</w:t>
      </w:r>
    </w:p>
    <w:p>
      <w:pPr>
        <w:spacing w:line="480" w:lineRule="exact"/>
        <w:ind w:firstLine="560" w:firstLineChars="20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（一）</w:t>
      </w:r>
      <w:r>
        <w:rPr>
          <w:rFonts w:hint="eastAsia" w:cs="Times New Roman" w:asciiTheme="minorEastAsia" w:hAnsiTheme="minorEastAsia"/>
          <w:sz w:val="28"/>
          <w:szCs w:val="28"/>
          <w:lang w:val="en-US" w:eastAsia="zh-CN"/>
        </w:rPr>
        <w:t>门店</w:t>
      </w:r>
      <w:r>
        <w:rPr>
          <w:rFonts w:hint="eastAsia" w:cs="Times New Roman" w:asciiTheme="minorEastAsia" w:hAnsiTheme="minorEastAsia"/>
          <w:sz w:val="28"/>
          <w:szCs w:val="28"/>
          <w:lang w:val="zh-CN"/>
        </w:rPr>
        <w:t>实地参观，</w:t>
      </w:r>
      <w:r>
        <w:rPr>
          <w:rFonts w:hint="eastAsia" w:cs="Times New Roman" w:asciiTheme="minorEastAsia" w:hAnsiTheme="minorEastAsia"/>
          <w:sz w:val="28"/>
          <w:szCs w:val="28"/>
          <w:lang w:val="en-US" w:eastAsia="zh-CN"/>
        </w:rPr>
        <w:t>专家、企业高管实地</w:t>
      </w:r>
      <w:r>
        <w:rPr>
          <w:rFonts w:hint="eastAsia" w:cs="Times New Roman" w:asciiTheme="minorEastAsia" w:hAnsiTheme="minorEastAsia"/>
          <w:sz w:val="28"/>
          <w:szCs w:val="28"/>
          <w:lang w:val="zh-CN"/>
        </w:rPr>
        <w:t>讲解。</w:t>
      </w:r>
    </w:p>
    <w:p>
      <w:pPr>
        <w:spacing w:line="480" w:lineRule="exact"/>
        <w:ind w:firstLine="560" w:firstLineChars="20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（二）开展</w:t>
      </w:r>
      <w:r>
        <w:rPr>
          <w:rFonts w:hint="eastAsia" w:cs="Times New Roman" w:asciiTheme="minorEastAsia" w:hAnsiTheme="minorEastAsia"/>
          <w:sz w:val="28"/>
          <w:szCs w:val="28"/>
          <w:lang w:val="en-US" w:eastAsia="zh-CN"/>
        </w:rPr>
        <w:t>粤沪</w:t>
      </w:r>
      <w:r>
        <w:rPr>
          <w:rFonts w:hint="eastAsia" w:cs="Times New Roman" w:asciiTheme="minorEastAsia" w:hAnsiTheme="minorEastAsia"/>
          <w:sz w:val="28"/>
          <w:szCs w:val="28"/>
          <w:lang w:val="zh-CN"/>
        </w:rPr>
        <w:t>对话交流座谈会，</w:t>
      </w:r>
      <w:r>
        <w:rPr>
          <w:rFonts w:hint="eastAsia" w:cs="Times New Roman" w:asciiTheme="minorEastAsia" w:hAnsiTheme="minorEastAsia"/>
          <w:sz w:val="28"/>
          <w:szCs w:val="28"/>
          <w:lang w:val="en-US" w:eastAsia="zh-CN"/>
        </w:rPr>
        <w:t>企业</w:t>
      </w:r>
      <w:r>
        <w:rPr>
          <w:rFonts w:hint="eastAsia" w:cs="Times New Roman" w:asciiTheme="minorEastAsia" w:hAnsiTheme="minorEastAsia"/>
          <w:sz w:val="28"/>
          <w:szCs w:val="28"/>
          <w:lang w:val="zh-CN"/>
        </w:rPr>
        <w:t>座谈交流时间，</w:t>
      </w:r>
      <w:r>
        <w:rPr>
          <w:rFonts w:hint="eastAsia" w:cs="Times New Roman" w:asciiTheme="minorEastAsia" w:hAnsiTheme="minorEastAsia"/>
          <w:sz w:val="28"/>
          <w:szCs w:val="28"/>
          <w:lang w:val="en-US" w:eastAsia="zh-CN"/>
        </w:rPr>
        <w:t>邀请上海</w:t>
      </w:r>
      <w:r>
        <w:rPr>
          <w:rFonts w:hint="eastAsia" w:cs="Times New Roman" w:asciiTheme="minorEastAsia" w:hAnsiTheme="minorEastAsia"/>
          <w:sz w:val="28"/>
          <w:szCs w:val="28"/>
          <w:lang w:val="zh-CN"/>
        </w:rPr>
        <w:t>当地协会、参观当地知名连锁企业等，与</w:t>
      </w:r>
      <w:r>
        <w:rPr>
          <w:rFonts w:hint="eastAsia" w:cs="Times New Roman" w:asciiTheme="minorEastAsia" w:hAnsiTheme="minorEastAsia"/>
          <w:sz w:val="28"/>
          <w:szCs w:val="28"/>
          <w:lang w:val="en-US" w:eastAsia="zh-CN"/>
        </w:rPr>
        <w:t>考察</w:t>
      </w:r>
      <w:r>
        <w:rPr>
          <w:rFonts w:hint="eastAsia" w:cs="Times New Roman" w:asciiTheme="minorEastAsia" w:hAnsiTheme="minorEastAsia"/>
          <w:sz w:val="28"/>
          <w:szCs w:val="28"/>
          <w:lang w:val="zh-CN"/>
        </w:rPr>
        <w:t>团成员面对面对话，交流两地商贸业发展情况和特色、存在问题，互动提问答疑，分享成功经验，探寻合作商机。</w:t>
      </w:r>
    </w:p>
    <w:p>
      <w:pPr>
        <w:spacing w:line="480" w:lineRule="exact"/>
        <w:ind w:firstLine="560" w:firstLineChars="20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w:t>
      </w:r>
      <w:r>
        <w:rPr>
          <w:rFonts w:hint="eastAsia" w:cs="Times New Roman" w:asciiTheme="minorEastAsia" w:hAnsiTheme="minorEastAsia"/>
          <w:sz w:val="28"/>
          <w:szCs w:val="28"/>
          <w:lang w:val="en-US" w:eastAsia="zh-CN"/>
        </w:rPr>
        <w:t>三</w:t>
      </w:r>
      <w:r>
        <w:rPr>
          <w:rFonts w:hint="eastAsia" w:cs="Times New Roman" w:asciiTheme="minorEastAsia" w:hAnsiTheme="minorEastAsia"/>
          <w:sz w:val="28"/>
          <w:szCs w:val="28"/>
          <w:lang w:val="zh-CN"/>
        </w:rPr>
        <w:t>）</w:t>
      </w:r>
      <w:r>
        <w:rPr>
          <w:rFonts w:hint="eastAsia" w:cs="Times New Roman" w:asciiTheme="minorEastAsia" w:hAnsiTheme="minorEastAsia"/>
          <w:sz w:val="28"/>
          <w:szCs w:val="28"/>
          <w:lang w:val="en-US" w:eastAsia="zh-CN"/>
        </w:rPr>
        <w:t>具体考察费用请跟秘书处联系。</w:t>
      </w:r>
    </w:p>
    <w:p>
      <w:pPr>
        <w:spacing w:line="480" w:lineRule="exact"/>
        <w:ind w:firstLine="560" w:firstLineChars="200"/>
        <w:rPr>
          <w:rFonts w:hint="eastAsia" w:cs="Times New Roman" w:asciiTheme="minorEastAsia" w:hAnsiTheme="minorEastAsia"/>
          <w:sz w:val="28"/>
          <w:szCs w:val="28"/>
          <w:lang w:val="zh-CN"/>
        </w:rPr>
      </w:pPr>
    </w:p>
    <w:p>
      <w:pPr>
        <w:pStyle w:val="13"/>
        <w:numPr>
          <w:ilvl w:val="0"/>
          <w:numId w:val="1"/>
        </w:numPr>
        <w:spacing w:line="480" w:lineRule="exact"/>
        <w:ind w:left="0" w:firstLine="567" w:firstLineChars="0"/>
        <w:rPr>
          <w:rFonts w:hint="eastAsia" w:cs="Times New Roman" w:asciiTheme="minorEastAsia" w:hAnsiTheme="minorEastAsia"/>
          <w:b/>
          <w:sz w:val="28"/>
          <w:szCs w:val="28"/>
          <w:lang w:val="en-US" w:eastAsia="zh-CN"/>
        </w:rPr>
      </w:pPr>
      <w:r>
        <w:rPr>
          <w:rFonts w:hint="eastAsia" w:cs="Times New Roman" w:asciiTheme="minorEastAsia" w:hAnsiTheme="minorEastAsia"/>
          <w:b/>
          <w:sz w:val="28"/>
          <w:szCs w:val="28"/>
          <w:lang w:val="en-US" w:eastAsia="zh-CN"/>
        </w:rPr>
        <w:t>行程安排</w:t>
      </w:r>
    </w:p>
    <w:p>
      <w:pPr>
        <w:spacing w:line="480" w:lineRule="exact"/>
        <w:ind w:firstLine="560" w:firstLineChars="200"/>
        <w:rPr>
          <w:rFonts w:hint="eastAsia" w:cs="Times New Roman" w:asciiTheme="minorEastAsia" w:hAnsiTheme="minorEastAsia"/>
          <w:sz w:val="28"/>
          <w:szCs w:val="28"/>
          <w:lang w:val="en-US" w:eastAsia="zh-CN"/>
        </w:rPr>
      </w:pPr>
    </w:p>
    <w:p>
      <w:pPr>
        <w:spacing w:line="480" w:lineRule="exact"/>
        <w:ind w:firstLine="560" w:firstLineChars="200"/>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8月24日（周四）</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上午：自行酒店报到</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下午：参观盒马鲜生门店，盒马鲜生总部座谈交流</w:t>
      </w:r>
    </w:p>
    <w:p>
      <w:pPr>
        <w:spacing w:line="480" w:lineRule="exact"/>
        <w:ind w:firstLine="560" w:firstLineChars="200"/>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8月25日（周五）</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上午：参观百联集团RISO，RISO总部座谈交流</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下午：参观city stop</w:t>
      </w:r>
      <w:r>
        <w:rPr>
          <w:rFonts w:hint="eastAsia" w:cs="Times New Roman" w:asciiTheme="minorEastAsia" w:hAnsiTheme="minorEastAsia"/>
          <w:sz w:val="28"/>
          <w:szCs w:val="28"/>
          <w:lang w:val="zh-CN" w:eastAsia="zh-CN"/>
        </w:rPr>
        <w:t>上海城市超市，</w:t>
      </w:r>
      <w:r>
        <w:rPr>
          <w:rFonts w:hint="eastAsia" w:cs="Times New Roman" w:asciiTheme="minorEastAsia" w:hAnsiTheme="minorEastAsia"/>
          <w:sz w:val="28"/>
          <w:szCs w:val="28"/>
          <w:lang w:val="en-US" w:eastAsia="zh-CN"/>
        </w:rPr>
        <w:t>总部座谈交流</w:t>
      </w:r>
    </w:p>
    <w:p>
      <w:pPr>
        <w:spacing w:line="480" w:lineRule="exact"/>
        <w:ind w:firstLine="560" w:firstLineChars="200"/>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8月26日（周六）</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上午：参观BRAVO YH</w:t>
      </w:r>
      <w:r>
        <w:rPr>
          <w:rFonts w:hint="eastAsia" w:cs="Times New Roman" w:asciiTheme="minorEastAsia" w:hAnsiTheme="minorEastAsia"/>
          <w:sz w:val="28"/>
          <w:szCs w:val="28"/>
          <w:lang w:val="zh-CN" w:eastAsia="zh-CN"/>
        </w:rPr>
        <w:t>，</w:t>
      </w:r>
      <w:r>
        <w:rPr>
          <w:rFonts w:hint="eastAsia" w:cs="Times New Roman" w:asciiTheme="minorEastAsia" w:hAnsiTheme="minorEastAsia"/>
          <w:sz w:val="28"/>
          <w:szCs w:val="28"/>
          <w:lang w:val="en-US" w:eastAsia="zh-CN"/>
        </w:rPr>
        <w:t>永辉超市“绿标店”,总部座谈交流</w:t>
      </w:r>
    </w:p>
    <w:p>
      <w:pPr>
        <w:spacing w:line="480" w:lineRule="exact"/>
        <w:ind w:firstLine="560" w:firstLineChars="200"/>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下午： 广东-上海两地零售企业交流座谈会</w:t>
      </w:r>
    </w:p>
    <w:p>
      <w:pPr>
        <w:spacing w:line="480" w:lineRule="exact"/>
        <w:rPr>
          <w:rFonts w:hint="eastAsia" w:cs="Times New Roman" w:asciiTheme="minorEastAsia" w:hAnsiTheme="minorEastAsia"/>
          <w:sz w:val="28"/>
          <w:szCs w:val="28"/>
          <w:lang w:val="en-US" w:eastAsia="zh-CN"/>
        </w:rPr>
      </w:pPr>
    </w:p>
    <w:p>
      <w:pPr>
        <w:spacing w:line="480" w:lineRule="exact"/>
        <w:rPr>
          <w:rFonts w:hint="eastAsia" w:cs="Times New Roman" w:asciiTheme="minorEastAsia" w:hAnsiTheme="minorEastAsia"/>
          <w:sz w:val="28"/>
          <w:szCs w:val="28"/>
          <w:lang w:val="en-US" w:eastAsia="zh-CN"/>
        </w:rPr>
      </w:pPr>
    </w:p>
    <w:p>
      <w:pPr>
        <w:spacing w:line="480" w:lineRule="exact"/>
        <w:rPr>
          <w:rFonts w:hint="eastAsia" w:cs="Times New Roman" w:asciiTheme="minorEastAsia" w:hAnsiTheme="minorEastAsia"/>
          <w:sz w:val="28"/>
          <w:szCs w:val="28"/>
          <w:lang w:val="en-US" w:eastAsia="zh-CN"/>
        </w:rPr>
      </w:pPr>
    </w:p>
    <w:p>
      <w:pPr>
        <w:spacing w:line="480" w:lineRule="exact"/>
        <w:rPr>
          <w:rFonts w:hint="eastAsia" w:cs="Times New Roman" w:asciiTheme="minorEastAsia" w:hAnsiTheme="minorEastAsia"/>
          <w:sz w:val="28"/>
          <w:szCs w:val="28"/>
          <w:lang w:val="en-US" w:eastAsia="zh-CN"/>
        </w:rPr>
      </w:pPr>
    </w:p>
    <w:p>
      <w:pPr>
        <w:spacing w:line="480" w:lineRule="exact"/>
        <w:ind w:firstLine="560" w:firstLineChars="200"/>
        <w:rPr>
          <w:rFonts w:hint="eastAsia" w:cs="Times New Roman" w:asciiTheme="minorEastAsia" w:hAnsiTheme="minorEastAsia"/>
          <w:sz w:val="28"/>
          <w:szCs w:val="28"/>
          <w:lang w:val="en-US" w:eastAsia="zh-CN"/>
        </w:rPr>
      </w:pPr>
    </w:p>
    <w:p>
      <w:pPr>
        <w:pStyle w:val="13"/>
        <w:numPr>
          <w:ilvl w:val="0"/>
          <w:numId w:val="0"/>
        </w:numPr>
        <w:spacing w:line="480" w:lineRule="exact"/>
        <w:ind w:left="567" w:leftChars="0"/>
        <w:rPr>
          <w:rFonts w:cs="Times New Roman" w:asciiTheme="minorEastAsia" w:hAnsiTheme="minorEastAsia"/>
          <w:b/>
          <w:sz w:val="28"/>
          <w:szCs w:val="28"/>
          <w:lang w:val="zh-CN"/>
        </w:rPr>
      </w:pPr>
    </w:p>
    <w:p>
      <w:pPr>
        <w:pStyle w:val="13"/>
        <w:numPr>
          <w:ilvl w:val="0"/>
          <w:numId w:val="0"/>
        </w:numPr>
        <w:spacing w:line="480" w:lineRule="exact"/>
        <w:ind w:left="567" w:leftChars="0"/>
        <w:rPr>
          <w:rFonts w:cs="Times New Roman" w:asciiTheme="minorEastAsia" w:hAnsiTheme="minorEastAsia"/>
          <w:b/>
          <w:sz w:val="28"/>
          <w:szCs w:val="28"/>
          <w:lang w:val="zh-CN"/>
        </w:rPr>
      </w:pPr>
    </w:p>
    <w:p>
      <w:pPr>
        <w:pStyle w:val="13"/>
        <w:numPr>
          <w:numId w:val="0"/>
        </w:numPr>
        <w:spacing w:line="480" w:lineRule="exact"/>
        <w:ind w:left="567" w:leftChars="0"/>
        <w:rPr>
          <w:rFonts w:cs="Times New Roman" w:asciiTheme="minorEastAsia" w:hAnsiTheme="minorEastAsia"/>
          <w:b/>
          <w:sz w:val="28"/>
          <w:szCs w:val="28"/>
          <w:lang w:val="zh-CN"/>
        </w:rPr>
      </w:pPr>
      <w:r>
        <w:rPr>
          <w:rFonts w:hint="eastAsia" w:cs="Times New Roman" w:asciiTheme="minorEastAsia" w:hAnsiTheme="minorEastAsia"/>
          <w:b/>
          <w:sz w:val="28"/>
          <w:szCs w:val="28"/>
          <w:lang w:val="en-US" w:eastAsia="zh-CN"/>
        </w:rPr>
        <w:t>五、</w:t>
      </w:r>
      <w:r>
        <w:rPr>
          <w:rFonts w:cs="Times New Roman" w:asciiTheme="minorEastAsia" w:hAnsiTheme="minorEastAsia"/>
          <w:b/>
          <w:sz w:val="28"/>
          <w:szCs w:val="28"/>
          <w:lang w:val="zh-CN"/>
        </w:rPr>
        <w:t>联系方式</w:t>
      </w:r>
    </w:p>
    <w:p>
      <w:pPr>
        <w:pStyle w:val="13"/>
        <w:spacing w:line="480" w:lineRule="exact"/>
        <w:ind w:left="570" w:firstLine="0" w:firstLineChars="0"/>
        <w:rPr>
          <w:rFonts w:cs="Times New Roman" w:asciiTheme="minorEastAsia" w:hAnsiTheme="minorEastAsia"/>
          <w:sz w:val="28"/>
          <w:szCs w:val="28"/>
          <w:lang w:val="zh-CN"/>
        </w:rPr>
      </w:pPr>
      <w:r>
        <w:rPr>
          <w:rFonts w:cs="Times New Roman" w:asciiTheme="minorEastAsia" w:hAnsiTheme="minorEastAsia"/>
          <w:sz w:val="28"/>
          <w:szCs w:val="28"/>
          <w:lang w:val="zh-CN"/>
        </w:rPr>
        <w:t>广东省连锁经营协会秘书处</w:t>
      </w:r>
    </w:p>
    <w:p>
      <w:pPr>
        <w:pStyle w:val="13"/>
        <w:spacing w:line="480" w:lineRule="exact"/>
        <w:ind w:left="570" w:firstLine="0" w:firstLineChars="0"/>
        <w:rPr>
          <w:rFonts w:cs="Times New Roman" w:asciiTheme="minorEastAsia" w:hAnsiTheme="minorEastAsia"/>
          <w:sz w:val="28"/>
          <w:szCs w:val="28"/>
          <w:lang w:val="zh-CN"/>
        </w:rPr>
      </w:pPr>
      <w:r>
        <w:rPr>
          <w:rFonts w:cs="Times New Roman" w:asciiTheme="minorEastAsia" w:hAnsiTheme="minorEastAsia"/>
          <w:sz w:val="28"/>
          <w:szCs w:val="28"/>
          <w:lang w:val="zh-CN"/>
        </w:rPr>
        <w:t>地址：广州市天河区龙口东路36号宝供大厦15楼</w:t>
      </w:r>
    </w:p>
    <w:p>
      <w:pPr>
        <w:pStyle w:val="13"/>
        <w:widowControl/>
        <w:spacing w:line="480" w:lineRule="exact"/>
        <w:ind w:left="570" w:firstLine="0" w:firstLineChars="0"/>
        <w:jc w:val="left"/>
        <w:rPr>
          <w:rFonts w:cs="Times New Roman" w:asciiTheme="minorEastAsia" w:hAnsiTheme="minorEastAsia"/>
          <w:sz w:val="28"/>
          <w:szCs w:val="28"/>
          <w:lang w:val="zh-CN"/>
        </w:rPr>
      </w:pPr>
      <w:r>
        <w:rPr>
          <w:rFonts w:hint="eastAsia" w:cs="Times New Roman" w:asciiTheme="minorEastAsia" w:hAnsiTheme="minorEastAsia"/>
          <w:sz w:val="28"/>
          <w:szCs w:val="28"/>
          <w:lang w:val="en-US" w:eastAsia="zh-CN"/>
        </w:rPr>
        <w:t>王树鸿</w:t>
      </w:r>
      <w:r>
        <w:rPr>
          <w:rFonts w:cs="Times New Roman" w:asciiTheme="minorEastAsia" w:hAnsiTheme="minorEastAsia"/>
          <w:sz w:val="28"/>
          <w:szCs w:val="28"/>
          <w:lang w:val="zh-CN"/>
        </w:rPr>
        <w:t>020-38483951，1</w:t>
      </w:r>
      <w:r>
        <w:rPr>
          <w:rFonts w:hint="eastAsia" w:cs="Times New Roman" w:asciiTheme="minorEastAsia" w:hAnsiTheme="minorEastAsia"/>
          <w:sz w:val="28"/>
          <w:szCs w:val="28"/>
          <w:lang w:val="en-US" w:eastAsia="zh-CN"/>
        </w:rPr>
        <w:t>8620290770</w:t>
      </w:r>
      <w:r>
        <w:rPr>
          <w:rFonts w:cs="Times New Roman" w:asciiTheme="minorEastAsia" w:hAnsiTheme="minorEastAsia"/>
          <w:sz w:val="28"/>
          <w:szCs w:val="28"/>
          <w:lang w:val="zh-CN"/>
        </w:rPr>
        <w:t xml:space="preserve"> </w:t>
      </w:r>
    </w:p>
    <w:p>
      <w:pPr>
        <w:pStyle w:val="13"/>
        <w:widowControl/>
        <w:spacing w:line="480" w:lineRule="exact"/>
        <w:ind w:left="570" w:firstLine="0" w:firstLineChars="0"/>
        <w:jc w:val="left"/>
        <w:rPr>
          <w:rFonts w:cs="Times New Roman" w:asciiTheme="minorEastAsia" w:hAnsiTheme="minorEastAsia"/>
          <w:sz w:val="28"/>
          <w:szCs w:val="28"/>
          <w:lang w:val="zh-CN"/>
        </w:rPr>
      </w:pPr>
      <w:r>
        <w:rPr>
          <w:rFonts w:cs="Times New Roman" w:asciiTheme="minorEastAsia" w:hAnsiTheme="minorEastAsia"/>
          <w:sz w:val="28"/>
          <w:szCs w:val="28"/>
          <w:lang w:val="zh-CN"/>
        </w:rPr>
        <w:t>邮箱：</w:t>
      </w:r>
      <w:r>
        <w:fldChar w:fldCharType="begin"/>
      </w:r>
      <w:r>
        <w:instrText xml:space="preserve"> HYPERLINK "mailto:gdchain1996@126.com" </w:instrText>
      </w:r>
      <w:r>
        <w:fldChar w:fldCharType="separate"/>
      </w:r>
      <w:r>
        <w:rPr>
          <w:rFonts w:cs="Times New Roman" w:asciiTheme="minorEastAsia" w:hAnsiTheme="minorEastAsia"/>
          <w:sz w:val="28"/>
          <w:szCs w:val="28"/>
          <w:lang w:val="zh-CN"/>
        </w:rPr>
        <w:t>gdchain1996@126.com</w:t>
      </w:r>
      <w:r>
        <w:rPr>
          <w:rFonts w:cs="Times New Roman" w:asciiTheme="minorEastAsia" w:hAnsiTheme="minorEastAsia"/>
          <w:sz w:val="28"/>
          <w:szCs w:val="28"/>
          <w:lang w:val="zh-CN"/>
        </w:rPr>
        <w:fldChar w:fldCharType="end"/>
      </w:r>
    </w:p>
    <w:p>
      <w:pPr>
        <w:pStyle w:val="13"/>
        <w:widowControl/>
        <w:spacing w:line="480" w:lineRule="exact"/>
        <w:ind w:left="570" w:firstLine="0" w:firstLineChars="0"/>
        <w:jc w:val="left"/>
        <w:rPr>
          <w:rFonts w:cs="Times New Roman" w:asciiTheme="minorEastAsia" w:hAnsiTheme="minorEastAsia"/>
          <w:sz w:val="28"/>
          <w:szCs w:val="28"/>
          <w:lang w:val="zh-CN"/>
        </w:rPr>
      </w:pPr>
    </w:p>
    <w:p>
      <w:pPr>
        <w:pStyle w:val="13"/>
        <w:widowControl/>
        <w:spacing w:line="480" w:lineRule="exact"/>
        <w:ind w:left="570" w:firstLine="0" w:firstLineChars="0"/>
        <w:jc w:val="left"/>
        <w:rPr>
          <w:rFonts w:cs="Times New Roman" w:asciiTheme="minorEastAsia" w:hAnsiTheme="minorEastAsia"/>
          <w:sz w:val="28"/>
          <w:szCs w:val="28"/>
          <w:lang w:val="zh-CN"/>
        </w:rPr>
      </w:pPr>
      <w:r>
        <w:rPr>
          <w:rFonts w:cs="Times New Roman" w:asciiTheme="minorEastAsia" w:hAnsiTheme="minorEastAsia"/>
          <w:sz w:val="28"/>
          <w:szCs w:val="28"/>
          <w:lang w:val="zh-CN"/>
        </w:rPr>
        <w:t>附件：</w:t>
      </w:r>
    </w:p>
    <w:p>
      <w:pPr>
        <w:pStyle w:val="13"/>
        <w:widowControl/>
        <w:spacing w:line="480" w:lineRule="exact"/>
        <w:ind w:left="570" w:firstLine="0" w:firstLineChars="0"/>
        <w:jc w:val="left"/>
        <w:rPr>
          <w:rFonts w:cs="Times New Roman" w:asciiTheme="minorEastAsia" w:hAnsiTheme="minorEastAsia"/>
          <w:sz w:val="28"/>
          <w:szCs w:val="28"/>
          <w:lang w:val="zh-CN"/>
        </w:rPr>
      </w:pPr>
      <w:r>
        <w:rPr>
          <w:rFonts w:hint="eastAsia" w:ascii="仿宋_GB2312" w:eastAsia="仿宋_GB2312"/>
          <w:sz w:val="28"/>
          <w:szCs w:val="28"/>
        </w:rPr>
        <w:drawing>
          <wp:anchor distT="0" distB="0" distL="114300" distR="114300" simplePos="0" relativeHeight="251661312" behindDoc="0" locked="0" layoutInCell="1" allowOverlap="1">
            <wp:simplePos x="0" y="0"/>
            <wp:positionH relativeFrom="margin">
              <wp:posOffset>3698240</wp:posOffset>
            </wp:positionH>
            <wp:positionV relativeFrom="line">
              <wp:posOffset>90170</wp:posOffset>
            </wp:positionV>
            <wp:extent cx="1522730" cy="1560830"/>
            <wp:effectExtent l="0" t="0" r="0" b="0"/>
            <wp:wrapNone/>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pic:cNvPicPr>
                  </pic:nvPicPr>
                  <pic:blipFill>
                    <a:blip r:embed="rId5"/>
                    <a:srcRect l="5284" t="11177" r="5284" b="23698"/>
                    <a:stretch>
                      <a:fillRect/>
                    </a:stretch>
                  </pic:blipFill>
                  <pic:spPr>
                    <a:xfrm>
                      <a:off x="0" y="0"/>
                      <a:ext cx="1522730" cy="1560830"/>
                    </a:xfrm>
                    <a:prstGeom prst="rect">
                      <a:avLst/>
                    </a:prstGeom>
                    <a:noFill/>
                    <a:ln w="12700">
                      <a:noFill/>
                    </a:ln>
                  </pic:spPr>
                </pic:pic>
              </a:graphicData>
            </a:graphic>
          </wp:anchor>
        </w:drawing>
      </w:r>
      <w:r>
        <w:rPr>
          <w:rFonts w:hint="eastAsia" w:cs="Times New Roman" w:asciiTheme="minorEastAsia" w:hAnsiTheme="minorEastAsia"/>
          <w:sz w:val="28"/>
          <w:szCs w:val="28"/>
          <w:lang w:val="en-US" w:eastAsia="zh-CN"/>
        </w:rPr>
        <w:t>1、报名回执</w:t>
      </w:r>
    </w:p>
    <w:p>
      <w:pPr>
        <w:pStyle w:val="13"/>
        <w:widowControl/>
        <w:spacing w:line="480" w:lineRule="exact"/>
        <w:ind w:left="570" w:firstLine="0" w:firstLineChars="0"/>
        <w:jc w:val="left"/>
        <w:rPr>
          <w:rFonts w:cs="Times New Roman" w:asciiTheme="minorEastAsia" w:hAnsiTheme="minorEastAsia"/>
          <w:sz w:val="28"/>
          <w:szCs w:val="28"/>
          <w:lang w:val="zh-CN"/>
        </w:rPr>
      </w:pPr>
      <w:r>
        <w:rPr>
          <w:rFonts w:hint="eastAsia" w:cs="Times New Roman" w:asciiTheme="minorEastAsia" w:hAnsiTheme="minorEastAsia"/>
          <w:sz w:val="28"/>
          <w:szCs w:val="28"/>
          <w:lang w:val="en-US" w:eastAsia="zh-CN"/>
        </w:rPr>
        <w:t>2、考察项目介绍</w:t>
      </w:r>
    </w:p>
    <w:p>
      <w:pPr>
        <w:pStyle w:val="13"/>
        <w:widowControl/>
        <w:numPr>
          <w:ilvl w:val="0"/>
          <w:numId w:val="0"/>
        </w:numPr>
        <w:spacing w:line="480" w:lineRule="exact"/>
        <w:ind w:left="570" w:leftChars="0"/>
        <w:jc w:val="left"/>
        <w:rPr>
          <w:rFonts w:cs="Times New Roman" w:asciiTheme="minorEastAsia" w:hAnsiTheme="minorEastAsia"/>
          <w:sz w:val="28"/>
          <w:szCs w:val="28"/>
          <w:lang w:val="zh-CN"/>
        </w:rPr>
      </w:pPr>
    </w:p>
    <w:p>
      <w:pPr>
        <w:pStyle w:val="13"/>
        <w:widowControl/>
        <w:spacing w:line="480" w:lineRule="exact"/>
        <w:ind w:left="0" w:leftChars="0" w:firstLine="0" w:firstLineChars="0"/>
        <w:jc w:val="right"/>
        <w:rPr>
          <w:rFonts w:cs="Times New Roman" w:asciiTheme="minorEastAsia" w:hAnsiTheme="minorEastAsia"/>
          <w:sz w:val="28"/>
          <w:szCs w:val="28"/>
          <w:lang w:val="zh-CN"/>
        </w:rPr>
      </w:pPr>
      <w:r>
        <w:rPr>
          <w:rFonts w:cs="Times New Roman" w:asciiTheme="minorEastAsia" w:hAnsiTheme="minorEastAsia"/>
          <w:sz w:val="28"/>
          <w:szCs w:val="28"/>
          <w:lang w:val="zh-CN"/>
        </w:rPr>
        <w:t>广东省连锁经营协会</w:t>
      </w:r>
    </w:p>
    <w:p>
      <w:pPr>
        <w:pStyle w:val="13"/>
        <w:widowControl/>
        <w:spacing w:line="480" w:lineRule="exact"/>
        <w:ind w:left="0" w:leftChars="0" w:firstLine="0" w:firstLineChars="0"/>
        <w:jc w:val="right"/>
        <w:rPr>
          <w:rFonts w:cs="Times New Roman" w:asciiTheme="minorEastAsia" w:hAnsiTheme="minorEastAsia"/>
          <w:b/>
          <w:sz w:val="28"/>
          <w:szCs w:val="28"/>
          <w:lang w:val="zh-CN"/>
        </w:rPr>
      </w:pPr>
      <w:r>
        <w:rPr>
          <w:rFonts w:cs="Times New Roman" w:asciiTheme="minorEastAsia" w:hAnsiTheme="minorEastAsia"/>
          <w:sz w:val="28"/>
          <w:szCs w:val="28"/>
          <w:lang w:val="zh-CN"/>
        </w:rPr>
        <w:t>二0一</w:t>
      </w:r>
      <w:r>
        <w:rPr>
          <w:rFonts w:hint="eastAsia" w:cs="Times New Roman" w:asciiTheme="minorEastAsia" w:hAnsiTheme="minorEastAsia"/>
          <w:sz w:val="28"/>
          <w:szCs w:val="28"/>
          <w:lang w:val="en-US" w:eastAsia="zh-CN"/>
        </w:rPr>
        <w:t>七</w:t>
      </w:r>
      <w:r>
        <w:rPr>
          <w:rFonts w:cs="Times New Roman" w:asciiTheme="minorEastAsia" w:hAnsiTheme="minorEastAsia"/>
          <w:sz w:val="28"/>
          <w:szCs w:val="28"/>
          <w:lang w:val="zh-CN"/>
        </w:rPr>
        <w:t>年</w:t>
      </w:r>
      <w:r>
        <w:rPr>
          <w:rFonts w:hint="eastAsia" w:cs="Times New Roman" w:asciiTheme="minorEastAsia" w:hAnsiTheme="minorEastAsia"/>
          <w:sz w:val="28"/>
          <w:szCs w:val="28"/>
          <w:lang w:val="zh-CN"/>
        </w:rPr>
        <w:t>八</w:t>
      </w:r>
      <w:r>
        <w:rPr>
          <w:rFonts w:cs="Times New Roman" w:asciiTheme="minorEastAsia" w:hAnsiTheme="minorEastAsia"/>
          <w:sz w:val="28"/>
          <w:szCs w:val="28"/>
          <w:lang w:val="zh-CN"/>
        </w:rPr>
        <w:t>月</w:t>
      </w:r>
      <w:r>
        <w:rPr>
          <w:rFonts w:hint="eastAsia" w:cs="Times New Roman" w:asciiTheme="minorEastAsia" w:hAnsiTheme="minorEastAsia"/>
          <w:sz w:val="28"/>
          <w:szCs w:val="28"/>
          <w:lang w:val="en-US" w:eastAsia="zh-CN"/>
        </w:rPr>
        <w:t>二</w:t>
      </w:r>
      <w:r>
        <w:rPr>
          <w:rFonts w:cs="Times New Roman" w:asciiTheme="minorEastAsia" w:hAnsiTheme="minorEastAsia"/>
          <w:sz w:val="28"/>
          <w:szCs w:val="28"/>
          <w:lang w:val="zh-CN"/>
        </w:rPr>
        <w:t>日</w:t>
      </w:r>
      <w:r>
        <w:rPr>
          <w:rFonts w:cs="Times New Roman" w:asciiTheme="minorEastAsia" w:hAnsiTheme="minorEastAsia"/>
          <w:b/>
          <w:sz w:val="28"/>
          <w:szCs w:val="28"/>
          <w:lang w:val="zh-CN"/>
        </w:rPr>
        <w:br w:type="page"/>
      </w:r>
    </w:p>
    <w:p>
      <w:pPr>
        <w:rPr>
          <w:rFonts w:cs="Times New Roman" w:asciiTheme="minorEastAsia" w:hAnsiTheme="minorEastAsia"/>
          <w:b/>
          <w:sz w:val="28"/>
          <w:szCs w:val="28"/>
          <w:lang w:val="zh-CN"/>
        </w:rPr>
      </w:pPr>
      <w:r>
        <w:rPr>
          <w:rFonts w:cs="Times New Roman" w:asciiTheme="minorEastAsia" w:hAnsiTheme="minorEastAsia"/>
          <w:b/>
          <w:sz w:val="28"/>
          <w:szCs w:val="28"/>
          <w:lang w:val="zh-CN"/>
        </w:rPr>
        <w:t>附件</w:t>
      </w:r>
      <w:r>
        <w:rPr>
          <w:rFonts w:hint="eastAsia" w:cs="Times New Roman" w:asciiTheme="minorEastAsia" w:hAnsiTheme="minorEastAsia"/>
          <w:b/>
          <w:sz w:val="28"/>
          <w:szCs w:val="28"/>
          <w:lang w:val="en-US" w:eastAsia="zh-CN"/>
        </w:rPr>
        <w:t>1</w:t>
      </w:r>
      <w:r>
        <w:rPr>
          <w:rFonts w:cs="Times New Roman" w:asciiTheme="minorEastAsia" w:hAnsiTheme="minorEastAsia"/>
          <w:b/>
          <w:sz w:val="28"/>
          <w:szCs w:val="28"/>
          <w:lang w:val="zh-CN"/>
        </w:rPr>
        <w:t>：</w:t>
      </w:r>
    </w:p>
    <w:p>
      <w:pPr>
        <w:jc w:val="center"/>
        <w:rPr>
          <w:rFonts w:cs="Times New Roman" w:asciiTheme="minorEastAsia" w:hAnsiTheme="minorEastAsia"/>
          <w:b/>
          <w:sz w:val="28"/>
          <w:szCs w:val="28"/>
          <w:lang w:val="zh-CN"/>
        </w:rPr>
      </w:pPr>
      <w:r>
        <w:rPr>
          <w:rFonts w:cs="Times New Roman" w:asciiTheme="minorEastAsia" w:hAnsiTheme="minorEastAsia"/>
          <w:b/>
          <w:sz w:val="28"/>
          <w:szCs w:val="28"/>
          <w:lang w:val="zh-CN"/>
        </w:rPr>
        <w:t>报名回执</w:t>
      </w:r>
    </w:p>
    <w:p>
      <w:pPr>
        <w:spacing w:line="400" w:lineRule="exact"/>
        <w:rPr>
          <w:rFonts w:cs="Times New Roman" w:asciiTheme="minorEastAsia" w:hAnsiTheme="minorEastAsia"/>
          <w:b/>
          <w:szCs w:val="21"/>
        </w:rPr>
      </w:pPr>
    </w:p>
    <w:tbl>
      <w:tblPr>
        <w:tblStyle w:val="1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27"/>
        <w:gridCol w:w="1800"/>
        <w:gridCol w:w="1417"/>
        <w:gridCol w:w="1044"/>
        <w:gridCol w:w="516"/>
        <w:gridCol w:w="912"/>
        <w:gridCol w:w="140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企业名称</w:t>
            </w:r>
          </w:p>
        </w:tc>
        <w:tc>
          <w:tcPr>
            <w:tcW w:w="7095" w:type="dxa"/>
            <w:gridSpan w:val="6"/>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企业地址</w:t>
            </w:r>
          </w:p>
        </w:tc>
        <w:tc>
          <w:tcPr>
            <w:tcW w:w="7095" w:type="dxa"/>
            <w:gridSpan w:val="6"/>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联系人</w:t>
            </w:r>
          </w:p>
        </w:tc>
        <w:tc>
          <w:tcPr>
            <w:tcW w:w="1800" w:type="dxa"/>
          </w:tcPr>
          <w:p>
            <w:pPr>
              <w:spacing w:line="400" w:lineRule="exact"/>
              <w:jc w:val="center"/>
              <w:rPr>
                <w:rFonts w:cs="Times New Roman" w:asciiTheme="minorEastAsia" w:hAnsiTheme="minorEastAsia"/>
                <w:sz w:val="28"/>
                <w:szCs w:val="28"/>
                <w:lang w:val="zh-CN"/>
              </w:rPr>
            </w:pPr>
          </w:p>
        </w:tc>
        <w:tc>
          <w:tcPr>
            <w:tcW w:w="141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电话</w:t>
            </w:r>
          </w:p>
        </w:tc>
        <w:tc>
          <w:tcPr>
            <w:tcW w:w="1560" w:type="dxa"/>
            <w:gridSpan w:val="2"/>
          </w:tcPr>
          <w:p>
            <w:pPr>
              <w:spacing w:line="400" w:lineRule="exact"/>
              <w:jc w:val="center"/>
              <w:rPr>
                <w:rFonts w:cs="Times New Roman" w:asciiTheme="minorEastAsia" w:hAnsiTheme="minorEastAsia"/>
                <w:sz w:val="28"/>
                <w:szCs w:val="28"/>
                <w:lang w:val="zh-CN"/>
              </w:rPr>
            </w:pPr>
          </w:p>
        </w:tc>
        <w:tc>
          <w:tcPr>
            <w:tcW w:w="912"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传真</w:t>
            </w:r>
          </w:p>
        </w:tc>
        <w:tc>
          <w:tcPr>
            <w:tcW w:w="1406" w:type="dxa"/>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手机</w:t>
            </w:r>
          </w:p>
        </w:tc>
        <w:tc>
          <w:tcPr>
            <w:tcW w:w="1800" w:type="dxa"/>
          </w:tcPr>
          <w:p>
            <w:pPr>
              <w:spacing w:line="400" w:lineRule="exact"/>
              <w:jc w:val="center"/>
              <w:rPr>
                <w:rFonts w:cs="Times New Roman" w:asciiTheme="minorEastAsia" w:hAnsiTheme="minorEastAsia"/>
                <w:sz w:val="28"/>
                <w:szCs w:val="28"/>
                <w:lang w:val="zh-CN"/>
              </w:rPr>
            </w:pPr>
          </w:p>
        </w:tc>
        <w:tc>
          <w:tcPr>
            <w:tcW w:w="141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邮箱</w:t>
            </w:r>
          </w:p>
        </w:tc>
        <w:tc>
          <w:tcPr>
            <w:tcW w:w="1560" w:type="dxa"/>
            <w:gridSpan w:val="2"/>
          </w:tcPr>
          <w:p>
            <w:pPr>
              <w:spacing w:line="400" w:lineRule="exact"/>
              <w:jc w:val="center"/>
              <w:rPr>
                <w:rFonts w:cs="Times New Roman" w:asciiTheme="minorEastAsia" w:hAnsiTheme="minorEastAsia"/>
                <w:sz w:val="28"/>
                <w:szCs w:val="28"/>
                <w:lang w:val="zh-CN"/>
              </w:rPr>
            </w:pPr>
          </w:p>
        </w:tc>
        <w:tc>
          <w:tcPr>
            <w:tcW w:w="912"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QQ</w:t>
            </w:r>
          </w:p>
        </w:tc>
        <w:tc>
          <w:tcPr>
            <w:tcW w:w="1406" w:type="dxa"/>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参观人员</w:t>
            </w:r>
          </w:p>
        </w:tc>
        <w:tc>
          <w:tcPr>
            <w:tcW w:w="1800"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职务</w:t>
            </w:r>
          </w:p>
        </w:tc>
        <w:tc>
          <w:tcPr>
            <w:tcW w:w="1417" w:type="dxa"/>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手机</w:t>
            </w:r>
          </w:p>
        </w:tc>
        <w:tc>
          <w:tcPr>
            <w:tcW w:w="3878" w:type="dxa"/>
            <w:gridSpan w:val="4"/>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邮箱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p>
        </w:tc>
        <w:tc>
          <w:tcPr>
            <w:tcW w:w="1800" w:type="dxa"/>
          </w:tcPr>
          <w:p>
            <w:pPr>
              <w:spacing w:line="400" w:lineRule="exact"/>
              <w:jc w:val="center"/>
              <w:rPr>
                <w:rFonts w:cs="Times New Roman" w:asciiTheme="minorEastAsia" w:hAnsiTheme="minorEastAsia"/>
                <w:sz w:val="28"/>
                <w:szCs w:val="28"/>
                <w:lang w:val="zh-CN"/>
              </w:rPr>
            </w:pPr>
          </w:p>
        </w:tc>
        <w:tc>
          <w:tcPr>
            <w:tcW w:w="1417" w:type="dxa"/>
          </w:tcPr>
          <w:p>
            <w:pPr>
              <w:spacing w:line="400" w:lineRule="exact"/>
              <w:jc w:val="center"/>
              <w:rPr>
                <w:rFonts w:cs="Times New Roman" w:asciiTheme="minorEastAsia" w:hAnsiTheme="minorEastAsia"/>
                <w:sz w:val="28"/>
                <w:szCs w:val="28"/>
                <w:lang w:val="zh-CN"/>
              </w:rPr>
            </w:pPr>
          </w:p>
        </w:tc>
        <w:tc>
          <w:tcPr>
            <w:tcW w:w="3878" w:type="dxa"/>
            <w:gridSpan w:val="4"/>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1427" w:type="dxa"/>
          </w:tcPr>
          <w:p>
            <w:pPr>
              <w:spacing w:line="400" w:lineRule="exact"/>
              <w:jc w:val="center"/>
              <w:rPr>
                <w:rFonts w:cs="Times New Roman" w:asciiTheme="minorEastAsia" w:hAnsiTheme="minorEastAsia"/>
                <w:sz w:val="28"/>
                <w:szCs w:val="28"/>
                <w:lang w:val="zh-CN"/>
              </w:rPr>
            </w:pPr>
          </w:p>
        </w:tc>
        <w:tc>
          <w:tcPr>
            <w:tcW w:w="1800" w:type="dxa"/>
          </w:tcPr>
          <w:p>
            <w:pPr>
              <w:spacing w:line="400" w:lineRule="exact"/>
              <w:jc w:val="center"/>
              <w:rPr>
                <w:rFonts w:cs="Times New Roman" w:asciiTheme="minorEastAsia" w:hAnsiTheme="minorEastAsia"/>
                <w:sz w:val="28"/>
                <w:szCs w:val="28"/>
                <w:lang w:val="zh-CN"/>
              </w:rPr>
            </w:pPr>
          </w:p>
        </w:tc>
        <w:tc>
          <w:tcPr>
            <w:tcW w:w="1417" w:type="dxa"/>
          </w:tcPr>
          <w:p>
            <w:pPr>
              <w:spacing w:line="400" w:lineRule="exact"/>
              <w:jc w:val="center"/>
              <w:rPr>
                <w:rFonts w:cs="Times New Roman" w:asciiTheme="minorEastAsia" w:hAnsiTheme="minorEastAsia"/>
                <w:sz w:val="28"/>
                <w:szCs w:val="28"/>
                <w:lang w:val="zh-CN"/>
              </w:rPr>
            </w:pPr>
          </w:p>
        </w:tc>
        <w:tc>
          <w:tcPr>
            <w:tcW w:w="3878" w:type="dxa"/>
            <w:gridSpan w:val="4"/>
          </w:tcPr>
          <w:p>
            <w:pPr>
              <w:spacing w:line="400" w:lineRule="exact"/>
              <w:jc w:val="center"/>
              <w:rPr>
                <w:rFonts w:cs="Times New Roman" w:asciiTheme="minorEastAsia" w:hAnsiTheme="minorEastAsia"/>
                <w:sz w:val="28"/>
                <w:szCs w:val="28"/>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trPr>
        <w:tc>
          <w:tcPr>
            <w:tcW w:w="3227" w:type="dxa"/>
            <w:gridSpan w:val="2"/>
          </w:tcPr>
          <w:p>
            <w:pPr>
              <w:spacing w:line="400" w:lineRule="exact"/>
              <w:jc w:val="center"/>
              <w:rPr>
                <w:rFonts w:hint="eastAsia" w:cs="Times New Roman" w:asciiTheme="minorEastAsia" w:hAnsiTheme="minorEastAsia" w:eastAsiaTheme="minorEastAsia"/>
                <w:sz w:val="28"/>
                <w:szCs w:val="28"/>
                <w:lang w:val="zh-CN" w:eastAsia="zh-CN"/>
              </w:rPr>
            </w:pPr>
            <w:r>
              <w:rPr>
                <w:rFonts w:hint="eastAsia" w:cs="Times New Roman" w:asciiTheme="minorEastAsia" w:hAnsiTheme="minorEastAsia"/>
                <w:sz w:val="28"/>
                <w:szCs w:val="28"/>
                <w:lang w:val="en-US" w:eastAsia="zh-CN"/>
              </w:rPr>
              <w:t>是否需要单房</w:t>
            </w:r>
          </w:p>
        </w:tc>
        <w:tc>
          <w:tcPr>
            <w:tcW w:w="2461" w:type="dxa"/>
            <w:gridSpan w:val="2"/>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是 □</w:t>
            </w:r>
          </w:p>
        </w:tc>
        <w:tc>
          <w:tcPr>
            <w:tcW w:w="2834" w:type="dxa"/>
            <w:gridSpan w:val="3"/>
          </w:tcPr>
          <w:p>
            <w:pPr>
              <w:spacing w:line="400" w:lineRule="exact"/>
              <w:jc w:val="center"/>
              <w:rPr>
                <w:rFonts w:cs="Times New Roman" w:asciiTheme="minorEastAsia" w:hAnsiTheme="minorEastAsia"/>
                <w:sz w:val="28"/>
                <w:szCs w:val="28"/>
                <w:lang w:val="zh-CN"/>
              </w:rPr>
            </w:pPr>
            <w:r>
              <w:rPr>
                <w:rFonts w:cs="Times New Roman" w:asciiTheme="minorEastAsia" w:hAnsiTheme="minorEastAsia"/>
                <w:sz w:val="28"/>
                <w:szCs w:val="28"/>
                <w:lang w:val="zh-CN"/>
              </w:rPr>
              <w:t>否 □</w:t>
            </w:r>
          </w:p>
        </w:tc>
      </w:tr>
    </w:tbl>
    <w:p>
      <w:pPr>
        <w:pStyle w:val="5"/>
        <w:shd w:val="clear" w:color="auto" w:fill="FFFFFF"/>
        <w:spacing w:line="300" w:lineRule="atLeast"/>
        <w:ind w:firstLine="480"/>
        <w:rPr>
          <w:rFonts w:cs="Times New Roman" w:asciiTheme="minorEastAsia" w:hAnsiTheme="minorEastAsia"/>
          <w:sz w:val="28"/>
          <w:szCs w:val="28"/>
          <w:lang w:val="zh-CN"/>
        </w:rPr>
      </w:pPr>
      <w:r>
        <w:rPr>
          <w:rFonts w:cs="Times New Roman" w:asciiTheme="minorEastAsia" w:hAnsiTheme="minorEastAsia"/>
          <w:sz w:val="28"/>
          <w:szCs w:val="28"/>
          <w:lang w:val="zh-CN"/>
        </w:rPr>
        <w:t>备注：请</w:t>
      </w:r>
      <w:r>
        <w:rPr>
          <w:rFonts w:hint="eastAsia" w:cs="Times New Roman" w:asciiTheme="minorEastAsia" w:hAnsiTheme="minorEastAsia"/>
          <w:sz w:val="28"/>
          <w:szCs w:val="28"/>
          <w:lang w:val="en-US" w:eastAsia="zh-CN"/>
        </w:rPr>
        <w:t>将报名回执</w:t>
      </w:r>
      <w:r>
        <w:rPr>
          <w:rFonts w:cs="Times New Roman" w:asciiTheme="minorEastAsia" w:hAnsiTheme="minorEastAsia"/>
          <w:sz w:val="28"/>
          <w:szCs w:val="28"/>
          <w:lang w:val="zh-CN"/>
        </w:rPr>
        <w:t>于</w:t>
      </w:r>
      <w:r>
        <w:rPr>
          <w:rFonts w:hint="eastAsia" w:cs="Times New Roman" w:asciiTheme="minorEastAsia" w:hAnsiTheme="minorEastAsia"/>
          <w:sz w:val="28"/>
          <w:szCs w:val="28"/>
          <w:lang w:val="en-US" w:eastAsia="zh-CN"/>
        </w:rPr>
        <w:t>8</w:t>
      </w:r>
      <w:r>
        <w:rPr>
          <w:rFonts w:cs="Times New Roman" w:asciiTheme="minorEastAsia" w:hAnsiTheme="minorEastAsia"/>
          <w:sz w:val="28"/>
          <w:szCs w:val="28"/>
          <w:lang w:val="zh-CN"/>
        </w:rPr>
        <w:t>月</w:t>
      </w:r>
      <w:r>
        <w:rPr>
          <w:rFonts w:hint="eastAsia" w:cs="Times New Roman" w:asciiTheme="minorEastAsia" w:hAnsiTheme="minorEastAsia"/>
          <w:sz w:val="28"/>
          <w:szCs w:val="28"/>
          <w:lang w:val="en-US" w:eastAsia="zh-CN"/>
        </w:rPr>
        <w:t>17</w:t>
      </w:r>
      <w:r>
        <w:rPr>
          <w:rFonts w:cs="Times New Roman" w:asciiTheme="minorEastAsia" w:hAnsiTheme="minorEastAsia"/>
          <w:sz w:val="28"/>
          <w:szCs w:val="28"/>
          <w:lang w:val="zh-CN"/>
        </w:rPr>
        <w:t>日前将参会回执电邮至协会秘书处，名额有限，先报先得。</w:t>
      </w:r>
      <w:bookmarkStart w:id="0" w:name="_GoBack"/>
      <w:bookmarkEnd w:id="0"/>
    </w:p>
    <w:p>
      <w:pPr>
        <w:rPr>
          <w:rFonts w:cs="Times New Roman" w:asciiTheme="minorEastAsia" w:hAnsiTheme="minorEastAsia"/>
          <w:sz w:val="28"/>
          <w:szCs w:val="28"/>
          <w:lang w:val="zh-CN"/>
        </w:rPr>
      </w:pPr>
    </w:p>
    <w:p>
      <w:pPr>
        <w:rPr>
          <w:rFonts w:cs="Times New Roman" w:asciiTheme="minorEastAsia" w:hAnsiTheme="minorEastAsia"/>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p>
    <w:p>
      <w:pPr>
        <w:rPr>
          <w:rFonts w:hint="eastAsia" w:cs="Times New Roman" w:asciiTheme="minorEastAsia" w:hAnsiTheme="minorEastAsia"/>
          <w:b/>
          <w:bCs/>
          <w:sz w:val="28"/>
          <w:szCs w:val="28"/>
          <w:lang w:val="zh-CN"/>
        </w:rPr>
      </w:pPr>
      <w:r>
        <w:rPr>
          <w:rFonts w:hint="eastAsia" w:cs="Times New Roman" w:asciiTheme="minorEastAsia" w:hAnsiTheme="minorEastAsia"/>
          <w:b/>
          <w:bCs/>
          <w:sz w:val="28"/>
          <w:szCs w:val="28"/>
          <w:lang w:val="en-US" w:eastAsia="zh-CN"/>
        </w:rPr>
        <w:t>附件2、</w:t>
      </w:r>
      <w:r>
        <w:rPr>
          <w:rFonts w:hint="eastAsia" w:cs="Times New Roman" w:asciiTheme="minorEastAsia" w:hAnsiTheme="minorEastAsia"/>
          <w:b/>
          <w:bCs/>
          <w:sz w:val="28"/>
          <w:szCs w:val="28"/>
          <w:lang w:val="zh-CN"/>
        </w:rPr>
        <w:t>参观项目介绍：</w:t>
      </w:r>
    </w:p>
    <w:p>
      <w:pPr>
        <w:rPr>
          <w:rFonts w:hint="eastAsia" w:cs="Times New Roman" w:asciiTheme="minorEastAsia" w:hAnsiTheme="minorEastAsia"/>
          <w:sz w:val="28"/>
          <w:szCs w:val="28"/>
          <w:lang w:val="zh-CN"/>
        </w:rPr>
      </w:pPr>
    </w:p>
    <w:p>
      <w:pPr>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1、盒马鲜生</w:t>
      </w:r>
    </w:p>
    <w:p>
      <w:pPr>
        <w:rPr>
          <w:rFonts w:hint="eastAsia"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drawing>
          <wp:inline distT="0" distB="0" distL="114300" distR="114300">
            <wp:extent cx="5269230" cy="7329170"/>
            <wp:effectExtent l="0" t="0" r="7620" b="5080"/>
            <wp:docPr id="4" name="图片 4" descr="盒马鲜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盒马鲜生"/>
                    <pic:cNvPicPr>
                      <a:picLocks noChangeAspect="1"/>
                    </pic:cNvPicPr>
                  </pic:nvPicPr>
                  <pic:blipFill>
                    <a:blip r:embed="rId6"/>
                    <a:stretch>
                      <a:fillRect/>
                    </a:stretch>
                  </pic:blipFill>
                  <pic:spPr>
                    <a:xfrm>
                      <a:off x="0" y="0"/>
                      <a:ext cx="5269230" cy="7329170"/>
                    </a:xfrm>
                    <a:prstGeom prst="rect">
                      <a:avLst/>
                    </a:prstGeom>
                  </pic:spPr>
                </pic:pic>
              </a:graphicData>
            </a:graphic>
          </wp:inline>
        </w:drawing>
      </w:r>
    </w:p>
    <w:p>
      <w:pPr>
        <w:rPr>
          <w:rFonts w:hint="eastAsia" w:cs="Times New Roman" w:asciiTheme="minorEastAsia" w:hAnsiTheme="minorEastAsia"/>
          <w:sz w:val="28"/>
          <w:szCs w:val="28"/>
          <w:lang w:val="zh-CN"/>
        </w:rPr>
      </w:pPr>
      <w:r>
        <w:rPr>
          <w:rFonts w:hint="eastAsia" w:cs="Times New Roman" w:asciiTheme="minorEastAsia" w:hAnsiTheme="minorEastAsia"/>
          <w:sz w:val="28"/>
          <w:szCs w:val="28"/>
          <w:lang w:val="en-US" w:eastAsia="zh-CN"/>
        </w:rPr>
        <w:t xml:space="preserve">    </w:t>
      </w:r>
      <w:r>
        <w:rPr>
          <w:rFonts w:hint="eastAsia" w:cs="Times New Roman" w:asciiTheme="minorEastAsia" w:hAnsiTheme="minorEastAsia"/>
          <w:sz w:val="28"/>
          <w:szCs w:val="28"/>
          <w:lang w:val="zh-CN"/>
        </w:rPr>
        <w:t>盒马鲜生是</w:t>
      </w:r>
      <w:r>
        <w:rPr>
          <w:rFonts w:hint="default" w:cs="Times New Roman" w:asciiTheme="minorEastAsia" w:hAnsiTheme="minorEastAsia"/>
          <w:sz w:val="28"/>
          <w:szCs w:val="28"/>
          <w:lang w:val="zh-CN"/>
        </w:rPr>
        <w:fldChar w:fldCharType="begin"/>
      </w:r>
      <w:r>
        <w:rPr>
          <w:rFonts w:hint="default" w:cs="Times New Roman" w:asciiTheme="minorEastAsia" w:hAnsiTheme="minorEastAsia"/>
          <w:sz w:val="28"/>
          <w:szCs w:val="28"/>
          <w:lang w:val="zh-CN"/>
        </w:rPr>
        <w:instrText xml:space="preserve"> HYPERLINK "https://baike.baidu.com/item/%E9%98%BF%E9%87%8C%E5%B7%B4%E5%B7%B4/33" \t "https://baike.baidu.com/item/%E7%9B%92%E9%A9%AC%E9%B2%9C%E7%94%9F/_blank" </w:instrText>
      </w:r>
      <w:r>
        <w:rPr>
          <w:rFonts w:hint="default" w:cs="Times New Roman" w:asciiTheme="minorEastAsia" w:hAnsiTheme="minorEastAsia"/>
          <w:sz w:val="28"/>
          <w:szCs w:val="28"/>
          <w:lang w:val="zh-CN"/>
        </w:rPr>
        <w:fldChar w:fldCharType="separate"/>
      </w:r>
      <w:r>
        <w:rPr>
          <w:rFonts w:hint="default" w:cs="Times New Roman" w:asciiTheme="minorEastAsia" w:hAnsiTheme="minorEastAsia"/>
          <w:sz w:val="28"/>
          <w:szCs w:val="28"/>
          <w:lang w:val="zh-CN"/>
        </w:rPr>
        <w:t>阿里巴巴</w:t>
      </w:r>
      <w:r>
        <w:rPr>
          <w:rFonts w:hint="default" w:cs="Times New Roman" w:asciiTheme="minorEastAsia" w:hAnsiTheme="minorEastAsia"/>
          <w:sz w:val="28"/>
          <w:szCs w:val="28"/>
          <w:lang w:val="zh-CN"/>
        </w:rPr>
        <w:fldChar w:fldCharType="end"/>
      </w:r>
      <w:r>
        <w:rPr>
          <w:rFonts w:hint="default" w:cs="Times New Roman" w:asciiTheme="minorEastAsia" w:hAnsiTheme="minorEastAsia"/>
          <w:sz w:val="28"/>
          <w:szCs w:val="28"/>
          <w:lang w:val="zh-CN"/>
        </w:rPr>
        <w:t>对线下超市完全重构的新零售业态。盒马是超市，是餐饮店，也是菜市场，但这样的描述似乎又都不准确。消费者可到店购买，也可以在盒马App下单。而盒马最大的特点之一就是快速配送：门店附近3公里范围内，30分钟送货上门。</w:t>
      </w:r>
      <w:r>
        <w:rPr>
          <w:rFonts w:hint="default" w:cs="Times New Roman" w:asciiTheme="minorEastAsia" w:hAnsiTheme="minorEastAsia"/>
          <w:sz w:val="28"/>
          <w:szCs w:val="28"/>
          <w:lang w:val="en-US" w:eastAsia="zh-CN"/>
        </w:rPr>
        <w:t>盒马鲜生多开在居民聚集区，下单购物需要下载盒马App，只支持</w:t>
      </w:r>
      <w:r>
        <w:rPr>
          <w:rFonts w:hint="default" w:cs="Times New Roman" w:asciiTheme="minorEastAsia" w:hAnsiTheme="minorEastAsia"/>
          <w:sz w:val="28"/>
          <w:szCs w:val="28"/>
          <w:lang w:val="en-US" w:eastAsia="zh-CN"/>
        </w:rPr>
        <w:fldChar w:fldCharType="begin"/>
      </w:r>
      <w:r>
        <w:rPr>
          <w:rFonts w:hint="default" w:cs="Times New Roman" w:asciiTheme="minorEastAsia" w:hAnsiTheme="minorEastAsia"/>
          <w:sz w:val="28"/>
          <w:szCs w:val="28"/>
          <w:lang w:val="en-US" w:eastAsia="zh-CN"/>
        </w:rPr>
        <w:instrText xml:space="preserve"> HYPERLINK "https://baike.baidu.com/item/%E6%94%AF%E4%BB%98%E5%AE%9D" \t "https://baike.baidu.com/item/%E7%9B%92%E9%A9%AC%E9%B2%9C%E7%94%9F/_blank" </w:instrText>
      </w:r>
      <w:r>
        <w:rPr>
          <w:rFonts w:hint="default" w:cs="Times New Roman" w:asciiTheme="minorEastAsia" w:hAnsiTheme="minorEastAsia"/>
          <w:sz w:val="28"/>
          <w:szCs w:val="28"/>
          <w:lang w:val="en-US" w:eastAsia="zh-CN"/>
        </w:rPr>
        <w:fldChar w:fldCharType="separate"/>
      </w:r>
      <w:r>
        <w:rPr>
          <w:rFonts w:hint="default" w:cs="Times New Roman" w:asciiTheme="minorEastAsia" w:hAnsiTheme="minorEastAsia"/>
          <w:sz w:val="28"/>
          <w:szCs w:val="28"/>
          <w:lang w:val="zh-CN"/>
        </w:rPr>
        <w:t>支付宝</w:t>
      </w:r>
      <w:r>
        <w:rPr>
          <w:rFonts w:hint="default" w:cs="Times New Roman" w:asciiTheme="minorEastAsia" w:hAnsiTheme="minorEastAsia"/>
          <w:sz w:val="28"/>
          <w:szCs w:val="28"/>
          <w:lang w:val="en-US" w:eastAsia="zh-CN"/>
        </w:rPr>
        <w:fldChar w:fldCharType="end"/>
      </w:r>
      <w:r>
        <w:rPr>
          <w:rFonts w:hint="default" w:cs="Times New Roman" w:asciiTheme="minorEastAsia" w:hAnsiTheme="minorEastAsia"/>
          <w:sz w:val="28"/>
          <w:szCs w:val="28"/>
          <w:lang w:val="en-US" w:eastAsia="zh-CN"/>
        </w:rPr>
        <w:t>付款，不接受现金、银行卡等任何其他支付方式。</w:t>
      </w:r>
    </w:p>
    <w:p>
      <w:pPr>
        <w:rPr>
          <w:rFonts w:hint="eastAsia" w:cs="Times New Roman" w:asciiTheme="minorEastAsia" w:hAnsiTheme="minorEastAsia"/>
          <w:sz w:val="28"/>
          <w:szCs w:val="28"/>
          <w:lang w:val="zh-CN"/>
        </w:rPr>
      </w:pPr>
      <w:r>
        <w:rPr>
          <w:rFonts w:hint="eastAsia" w:cs="Times New Roman" w:asciiTheme="minorEastAsia" w:hAnsiTheme="minorEastAsia"/>
          <w:sz w:val="28"/>
          <w:szCs w:val="28"/>
          <w:lang w:val="en-US" w:eastAsia="zh-CN"/>
        </w:rPr>
        <w:t xml:space="preserve">    </w:t>
      </w:r>
      <w:r>
        <w:rPr>
          <w:rFonts w:hint="default" w:cs="Times New Roman" w:asciiTheme="minorEastAsia" w:hAnsiTheme="minorEastAsia"/>
          <w:sz w:val="28"/>
          <w:szCs w:val="28"/>
          <w:lang w:val="en-US" w:eastAsia="zh-CN"/>
        </w:rPr>
        <w:t>实际上，在强推支付宝支付背后，是盒马未来将对用户消费行为大数据挖掘的野心。阿里巴巴为盒马鲜生的消费者提供会员服务，用户可以使用淘宝或支付宝账户注册，以便消费者从最近的商店查看和购买商品。盒马未来可以跟踪消费者购买行为，借助大数据做出个性化的建议。</w:t>
      </w:r>
      <w:r>
        <w:rPr>
          <w:rFonts w:hint="eastAsia" w:cs="Times New Roman" w:asciiTheme="minorEastAsia" w:hAnsiTheme="minorEastAsia"/>
          <w:sz w:val="28"/>
          <w:szCs w:val="28"/>
          <w:lang w:val="zh-CN"/>
        </w:rPr>
        <w:t>盒马未来主要将服务三类人群。第一，晚上大部分时间在家的家庭用户。第二，基于办公室场景推出针对性便利店或轻餐。第三，周末会去超市带着孩子出去走走的用户。</w:t>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与传统零售最大区别是，盒马运用大数据、移动互联、智能物联网、自动化等技术及先进设备，实现人、货、场三者之间的最优化匹配，从供应链、仓储到配送，盒马都有自己的完整物流体系。</w:t>
      </w:r>
    </w:p>
    <w:p>
      <w:pPr>
        <w:ind w:firstLine="560"/>
        <w:rPr>
          <w:rFonts w:hint="eastAsia" w:cs="Times New Roman" w:asciiTheme="minorEastAsia" w:hAnsiTheme="minorEastAsia"/>
          <w:sz w:val="28"/>
          <w:szCs w:val="28"/>
          <w:lang w:val="zh-CN"/>
        </w:rPr>
      </w:pPr>
    </w:p>
    <w:p>
      <w:pPr>
        <w:numPr>
          <w:ilvl w:val="0"/>
          <w:numId w:val="3"/>
        </w:numPr>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city stop上海城市超市</w:t>
      </w:r>
    </w:p>
    <w:p>
      <w:pPr>
        <w:numPr>
          <w:ilvl w:val="0"/>
          <w:numId w:val="0"/>
        </w:numPr>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drawing>
          <wp:inline distT="0" distB="0" distL="114300" distR="114300">
            <wp:extent cx="5269230" cy="7329170"/>
            <wp:effectExtent l="0" t="0" r="7620" b="5080"/>
            <wp:docPr id="5" name="图片 5" descr="城市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城市之家"/>
                    <pic:cNvPicPr>
                      <a:picLocks noChangeAspect="1"/>
                    </pic:cNvPicPr>
                  </pic:nvPicPr>
                  <pic:blipFill>
                    <a:blip r:embed="rId7"/>
                    <a:stretch>
                      <a:fillRect/>
                    </a:stretch>
                  </pic:blipFill>
                  <pic:spPr>
                    <a:xfrm>
                      <a:off x="0" y="0"/>
                      <a:ext cx="5269230" cy="7329170"/>
                    </a:xfrm>
                    <a:prstGeom prst="rect">
                      <a:avLst/>
                    </a:prstGeom>
                  </pic:spPr>
                </pic:pic>
              </a:graphicData>
            </a:graphic>
          </wp:inline>
        </w:drawing>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上海城市超市有限公司（CITY SHOP）以经营世界各地风味美食享誉上海。因其与世界食尚同步的高品质产品和亲切服务得到来自于四面八方的外籍人士和喜爱异域美食的本地顾客的推崇。</w:t>
      </w:r>
    </w:p>
    <w:p>
      <w:pPr>
        <w:ind w:firstLine="560"/>
        <w:rPr>
          <w:rFonts w:hint="eastAsia" w:cs="Times New Roman" w:asciiTheme="minorEastAsia" w:hAnsiTheme="minorEastAsia"/>
          <w:sz w:val="28"/>
          <w:szCs w:val="28"/>
          <w:lang w:val="zh-CN"/>
        </w:rPr>
      </w:pPr>
      <w:r>
        <w:rPr>
          <w:rFonts w:hint="default" w:cs="Times New Roman" w:asciiTheme="minorEastAsia" w:hAnsiTheme="minorEastAsia"/>
          <w:sz w:val="28"/>
          <w:szCs w:val="28"/>
          <w:lang w:val="en-US" w:eastAsia="zh-CN"/>
        </w:rPr>
        <w:t>城市超市成立于1995年，现拥有十家门店，分布于上海商城、大上海时代广场、巴黎春天百货公司、虹梅路、浦东花旗大厦、徐家汇、纪翟路、辛耕路等上海高级商业区及豪华住宅区，以经营世界各地风味食品享誉上海，2008年7月又在北京开设了新的分店。</w:t>
      </w:r>
    </w:p>
    <w:p>
      <w:pPr>
        <w:ind w:firstLine="560"/>
        <w:rPr>
          <w:rFonts w:hint="eastAsia" w:cs="Times New Roman" w:asciiTheme="minorEastAsia" w:hAnsiTheme="minorEastAsia"/>
          <w:sz w:val="28"/>
          <w:szCs w:val="28"/>
          <w:lang w:val="zh-CN"/>
        </w:rPr>
      </w:pPr>
      <w:r>
        <w:rPr>
          <w:rFonts w:hint="default" w:cs="Times New Roman" w:asciiTheme="minorEastAsia" w:hAnsiTheme="minorEastAsia"/>
          <w:sz w:val="28"/>
          <w:szCs w:val="28"/>
          <w:lang w:val="en-US" w:eastAsia="zh-CN"/>
        </w:rPr>
        <w:t>经营近1.5万多种商品，其中80%以上为国外进口商品，是上海目前最大的一家专业经营进口食品、日用品的超市。尤以奶制品、肉制品、洋酒、西式调料、巧克力糖果和有机蔬菜为其特色商品。</w:t>
      </w:r>
      <w:r>
        <w:rPr>
          <w:rFonts w:hint="eastAsia" w:cs="Times New Roman" w:asciiTheme="minorEastAsia" w:hAnsiTheme="minorEastAsia"/>
          <w:sz w:val="28"/>
          <w:szCs w:val="28"/>
          <w:lang w:val="zh-CN"/>
        </w:rPr>
        <w:t>作为上海品种最全的进口食品超市之一，城市超市致力于把世界的风味食品带到中国，第一时间呈现来自美国、德国、澳洲、英国、日本、意大利、法国等13个不同国家的各款美食。在这里，上海人享受异国情调，外国人品尝故乡风味。</w:t>
      </w:r>
    </w:p>
    <w:p>
      <w:pPr>
        <w:ind w:firstLine="560"/>
        <w:rPr>
          <w:rFonts w:hint="default" w:cs="Times New Roman" w:asciiTheme="minorEastAsia" w:hAnsiTheme="minorEastAsia"/>
          <w:sz w:val="28"/>
          <w:szCs w:val="28"/>
          <w:lang w:val="zh-CN"/>
        </w:rPr>
      </w:pPr>
    </w:p>
    <w:p>
      <w:pPr>
        <w:numPr>
          <w:ilvl w:val="0"/>
          <w:numId w:val="3"/>
        </w:numPr>
        <w:rPr>
          <w:rFonts w:hint="eastAsia" w:cs="Times New Roman" w:asciiTheme="minorEastAsia" w:hAnsiTheme="minorEastAsia"/>
          <w:b/>
          <w:bCs/>
          <w:sz w:val="28"/>
          <w:szCs w:val="28"/>
          <w:lang w:val="en-US" w:eastAsia="zh-CN"/>
        </w:rPr>
      </w:pPr>
      <w:r>
        <w:rPr>
          <w:rFonts w:hint="eastAsia" w:cs="Times New Roman" w:asciiTheme="minorEastAsia" w:hAnsiTheme="minorEastAsia"/>
          <w:b/>
          <w:bCs/>
          <w:sz w:val="28"/>
          <w:szCs w:val="28"/>
          <w:lang w:val="en-US" w:eastAsia="zh-CN"/>
        </w:rPr>
        <w:t>百联集团RISO</w:t>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drawing>
          <wp:inline distT="0" distB="0" distL="114300" distR="114300">
            <wp:extent cx="5142865" cy="3420110"/>
            <wp:effectExtent l="0" t="0" r="635" b="8890"/>
            <wp:docPr id="6" name="图片 6" descr="adab86b9d57549309018d85d468c5ae0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ab86b9d57549309018d85d468c5ae0_th"/>
                    <pic:cNvPicPr>
                      <a:picLocks noChangeAspect="1"/>
                    </pic:cNvPicPr>
                  </pic:nvPicPr>
                  <pic:blipFill>
                    <a:blip r:embed="rId8"/>
                    <a:stretch>
                      <a:fillRect/>
                    </a:stretch>
                  </pic:blipFill>
                  <pic:spPr>
                    <a:xfrm>
                      <a:off x="0" y="0"/>
                      <a:ext cx="5142865" cy="3420110"/>
                    </a:xfrm>
                    <a:prstGeom prst="rect">
                      <a:avLst/>
                    </a:prstGeom>
                  </pic:spPr>
                </pic:pic>
              </a:graphicData>
            </a:graphic>
          </wp:inline>
        </w:drawing>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RISO</w:t>
      </w:r>
      <w:r>
        <w:rPr>
          <w:rFonts w:hint="eastAsia" w:cs="Times New Roman" w:asciiTheme="minorEastAsia" w:hAnsiTheme="minorEastAsia"/>
          <w:sz w:val="28"/>
          <w:szCs w:val="28"/>
          <w:lang w:val="en-US" w:eastAsia="zh-CN"/>
        </w:rPr>
        <w:t>是</w:t>
      </w:r>
      <w:r>
        <w:rPr>
          <w:rFonts w:hint="eastAsia" w:cs="Times New Roman" w:asciiTheme="minorEastAsia" w:hAnsiTheme="minorEastAsia"/>
          <w:sz w:val="28"/>
          <w:szCs w:val="28"/>
          <w:lang w:val="zh-CN"/>
        </w:rPr>
        <w:t>国企百联集团推出</w:t>
      </w:r>
      <w:r>
        <w:rPr>
          <w:rFonts w:hint="eastAsia" w:cs="Times New Roman" w:asciiTheme="minorEastAsia" w:hAnsiTheme="minorEastAsia"/>
          <w:sz w:val="28"/>
          <w:szCs w:val="28"/>
          <w:lang w:val="en-US" w:eastAsia="zh-CN"/>
        </w:rPr>
        <w:t>的</w:t>
      </w:r>
      <w:r>
        <w:rPr>
          <w:rFonts w:hint="eastAsia" w:cs="Times New Roman" w:asciiTheme="minorEastAsia" w:hAnsiTheme="minorEastAsia"/>
          <w:sz w:val="28"/>
          <w:szCs w:val="28"/>
          <w:lang w:val="zh-CN"/>
        </w:rPr>
        <w:t>第一家全渠道概念店</w:t>
      </w:r>
      <w:r>
        <w:rPr>
          <w:rFonts w:hint="eastAsia" w:cs="Times New Roman" w:asciiTheme="minorEastAsia" w:hAnsiTheme="minorEastAsia"/>
          <w:sz w:val="28"/>
          <w:szCs w:val="28"/>
          <w:lang w:val="zh-CN" w:eastAsia="zh-CN"/>
        </w:rPr>
        <w:t>。</w:t>
      </w:r>
      <w:r>
        <w:rPr>
          <w:rFonts w:hint="eastAsia" w:cs="Times New Roman" w:asciiTheme="minorEastAsia" w:hAnsiTheme="minorEastAsia"/>
          <w:sz w:val="28"/>
          <w:szCs w:val="28"/>
          <w:lang w:val="zh-CN"/>
        </w:rPr>
        <w:t>位于上海浦东陆家嘴商圈，营业面积约3200平方米，共分为两层，一层包含海鲜水产、肉食、蔬菜、冻品、谷物、鲜花、烘焙、披萨、寿司等品类，二层则拥有东南亚美食、意大利餐饮、进口商品货柜书店等品类。</w:t>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RISO主打的是生活方式，提出“轻食、有味”的理念。RISO店铺陈列依据的是场景化布局，RISO首家店有3000多个SKU，其中60%为进口中高档商品，且生鲜占一半以上。在RISO的业务矩阵内，将来还会发展出便利店形态的Easy店（200-300平方米）、街区店形态的Block店（1500平米左右）和面积更大的Fresh店（4000-5000平方米），这些店都将采取不同模块的组合，而每家店必不可少的，是“超市+餐饮”的模块。</w:t>
      </w:r>
    </w:p>
    <w:p>
      <w:pPr>
        <w:rPr>
          <w:rFonts w:hint="eastAsia" w:cs="Times New Roman" w:asciiTheme="minorEastAsia" w:hAnsiTheme="minorEastAsia"/>
          <w:sz w:val="28"/>
          <w:szCs w:val="28"/>
          <w:lang w:val="zh-CN"/>
        </w:rPr>
      </w:pPr>
    </w:p>
    <w:p>
      <w:pPr>
        <w:numPr>
          <w:ilvl w:val="0"/>
          <w:numId w:val="3"/>
        </w:numPr>
        <w:rPr>
          <w:rFonts w:hint="eastAsia" w:cs="Times New Roman" w:asciiTheme="minorEastAsia" w:hAnsiTheme="minorEastAsia"/>
          <w:sz w:val="28"/>
          <w:szCs w:val="28"/>
          <w:lang w:val="zh-CN"/>
        </w:rPr>
      </w:pPr>
      <w:r>
        <w:rPr>
          <w:rFonts w:hint="eastAsia" w:cs="Times New Roman" w:asciiTheme="minorEastAsia" w:hAnsiTheme="minorEastAsia"/>
          <w:b/>
          <w:bCs/>
          <w:sz w:val="28"/>
          <w:szCs w:val="28"/>
          <w:lang w:val="en-US" w:eastAsia="zh-CN"/>
        </w:rPr>
        <w:t>Bravo YH，永辉超市“绿标店”</w:t>
      </w:r>
    </w:p>
    <w:p>
      <w:pPr>
        <w:numPr>
          <w:ilvl w:val="0"/>
          <w:numId w:val="0"/>
        </w:numPr>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drawing>
          <wp:inline distT="0" distB="0" distL="114300" distR="114300">
            <wp:extent cx="5269230" cy="7329170"/>
            <wp:effectExtent l="0" t="0" r="7620" b="5080"/>
            <wp:docPr id="7" name="图片 7" descr="永辉超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永辉超市"/>
                    <pic:cNvPicPr>
                      <a:picLocks noChangeAspect="1"/>
                    </pic:cNvPicPr>
                  </pic:nvPicPr>
                  <pic:blipFill>
                    <a:blip r:embed="rId9"/>
                    <a:stretch>
                      <a:fillRect/>
                    </a:stretch>
                  </pic:blipFill>
                  <pic:spPr>
                    <a:xfrm>
                      <a:off x="0" y="0"/>
                      <a:ext cx="5269230" cy="7329170"/>
                    </a:xfrm>
                    <a:prstGeom prst="rect">
                      <a:avLst/>
                    </a:prstGeom>
                  </pic:spPr>
                </pic:pic>
              </a:graphicData>
            </a:graphic>
          </wp:inline>
        </w:drawing>
      </w:r>
    </w:p>
    <w:p>
      <w:pPr>
        <w:ind w:firstLine="560"/>
        <w:rPr>
          <w:rFonts w:hint="eastAsia" w:cs="Times New Roman" w:asciiTheme="minorEastAsia" w:hAnsiTheme="minorEastAsia"/>
          <w:sz w:val="28"/>
          <w:szCs w:val="28"/>
          <w:lang w:val="zh-CN"/>
        </w:rPr>
      </w:pPr>
      <w:r>
        <w:rPr>
          <w:rFonts w:hint="eastAsia" w:cs="Times New Roman" w:asciiTheme="minorEastAsia" w:hAnsiTheme="minorEastAsia"/>
          <w:sz w:val="28"/>
          <w:szCs w:val="28"/>
          <w:lang w:val="zh-CN"/>
        </w:rPr>
        <w:t>BRAVO，为上市公司永辉集团（上市代码601933）精心打造的高端品牌超市。随着市场的不断变化和消费者日益提高的购物需求，永辉超市在立足于先进的经营理念，不断突破、不断超越，力求在不断变化的市场动态中充分满足各个消费群体的需求。</w:t>
      </w:r>
      <w:r>
        <w:rPr>
          <w:rFonts w:hint="eastAsia" w:cs="Times New Roman" w:asciiTheme="minorEastAsia" w:hAnsiTheme="minorEastAsia"/>
          <w:sz w:val="28"/>
          <w:szCs w:val="28"/>
          <w:lang w:val="en-US" w:eastAsia="zh-CN"/>
        </w:rPr>
        <w:t>引进了大量的高端进口商品以及时尚品牌精品。在满足都市时尚快节奏生活步调的同时，也满足顾客对高品质生活的要求，充分享受购物的乐趣。</w:t>
      </w:r>
    </w:p>
    <w:p>
      <w:pPr>
        <w:ind w:firstLine="560"/>
        <w:rPr>
          <w:rFonts w:hint="eastAsia" w:cs="Times New Roman" w:asciiTheme="minorEastAsia" w:hAnsiTheme="minorEastAsia"/>
          <w:b/>
          <w:bCs/>
          <w:sz w:val="28"/>
          <w:szCs w:val="28"/>
          <w:lang w:val="en-US" w:eastAsia="zh-CN"/>
        </w:rPr>
      </w:pPr>
      <w:r>
        <w:rPr>
          <w:rFonts w:hint="eastAsia" w:cs="Times New Roman" w:asciiTheme="minorEastAsia" w:hAnsiTheme="minorEastAsia"/>
          <w:sz w:val="28"/>
          <w:szCs w:val="28"/>
          <w:lang w:val="en-US" w:eastAsia="zh-CN"/>
        </w:rPr>
        <w:t>  同时，“BRAVOYH”在购物环境上也有着全面的提升，在保持一如既往的服务品质的基础上，更加突出了干净、温馨、时尚的购物环境，让购物者能在享受优美的环境之时，进行愉悦的购物。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Arial">
    <w:panose1 w:val="020B0604020202020204"/>
    <w:charset w:val="00"/>
    <w:family w:val="auto"/>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微软雅黑"/>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64BB9"/>
    <w:multiLevelType w:val="multilevel"/>
    <w:tmpl w:val="3ED64BB9"/>
    <w:lvl w:ilvl="0" w:tentative="0">
      <w:start w:val="1"/>
      <w:numFmt w:val="japaneseCounting"/>
      <w:lvlText w:val="%1、"/>
      <w:lvlJc w:val="left"/>
      <w:pPr>
        <w:ind w:left="570" w:hanging="57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EC0726B"/>
    <w:multiLevelType w:val="multilevel"/>
    <w:tmpl w:val="4EC0726B"/>
    <w:lvl w:ilvl="0" w:tentative="0">
      <w:start w:val="1"/>
      <w:numFmt w:val="bullet"/>
      <w:lvlText w:val=""/>
      <w:lvlJc w:val="left"/>
      <w:pPr>
        <w:ind w:left="1032" w:hanging="465"/>
      </w:pPr>
      <w:rPr>
        <w:rFonts w:hint="default" w:ascii="Wingdings" w:hAnsi="Wingdings"/>
      </w:rPr>
    </w:lvl>
    <w:lvl w:ilvl="1" w:tentative="0">
      <w:start w:val="1"/>
      <w:numFmt w:val="japaneseCounting"/>
      <w:lvlText w:val="%2、"/>
      <w:lvlJc w:val="left"/>
      <w:pPr>
        <w:ind w:left="1146" w:hanging="720"/>
      </w:pPr>
      <w:rPr>
        <w:rFonts w:hint="default"/>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
    <w:nsid w:val="59804831"/>
    <w:multiLevelType w:val="singleLevel"/>
    <w:tmpl w:val="59804831"/>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86A"/>
    <w:rsid w:val="00123570"/>
    <w:rsid w:val="00225742"/>
    <w:rsid w:val="00275F92"/>
    <w:rsid w:val="00290A34"/>
    <w:rsid w:val="00290FF2"/>
    <w:rsid w:val="0048751A"/>
    <w:rsid w:val="00642134"/>
    <w:rsid w:val="0071686A"/>
    <w:rsid w:val="007F6769"/>
    <w:rsid w:val="00814B69"/>
    <w:rsid w:val="008A5411"/>
    <w:rsid w:val="008C6E21"/>
    <w:rsid w:val="00950C78"/>
    <w:rsid w:val="0098567E"/>
    <w:rsid w:val="009B57B1"/>
    <w:rsid w:val="00A00229"/>
    <w:rsid w:val="00A84A62"/>
    <w:rsid w:val="00AA6893"/>
    <w:rsid w:val="00B63434"/>
    <w:rsid w:val="00C16EE7"/>
    <w:rsid w:val="00C25178"/>
    <w:rsid w:val="00CA7598"/>
    <w:rsid w:val="00CD4B04"/>
    <w:rsid w:val="00CF408D"/>
    <w:rsid w:val="00D16AFD"/>
    <w:rsid w:val="00EA1E49"/>
    <w:rsid w:val="00ED7476"/>
    <w:rsid w:val="00F01E21"/>
    <w:rsid w:val="00F658D1"/>
    <w:rsid w:val="00FE4599"/>
    <w:rsid w:val="0F6840CF"/>
    <w:rsid w:val="1A8279B6"/>
    <w:rsid w:val="1E623D36"/>
    <w:rsid w:val="37600037"/>
    <w:rsid w:val="37742192"/>
    <w:rsid w:val="39890941"/>
    <w:rsid w:val="3B222C60"/>
    <w:rsid w:val="40DA598A"/>
    <w:rsid w:val="44492E43"/>
    <w:rsid w:val="507F3973"/>
    <w:rsid w:val="581A0A30"/>
    <w:rsid w:val="5E8D7E69"/>
    <w:rsid w:val="5F50578C"/>
    <w:rsid w:val="6051258B"/>
    <w:rsid w:val="64156C9B"/>
    <w:rsid w:val="65866634"/>
    <w:rsid w:val="6C610782"/>
    <w:rsid w:val="6C615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uiPriority w:val="99"/>
    <w:rPr>
      <w:sz w:val="18"/>
      <w:szCs w:val="18"/>
    </w:r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FollowedHyperlink"/>
    <w:basedOn w:val="6"/>
    <w:unhideWhenUsed/>
    <w:qFormat/>
    <w:uiPriority w:val="99"/>
    <w:rPr>
      <w:color w:val="555555"/>
      <w:u w:val="none"/>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table" w:styleId="10">
    <w:name w:val="Table Grid"/>
    <w:basedOn w:val="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1">
    <w:name w:val="页眉 Char"/>
    <w:basedOn w:val="6"/>
    <w:link w:val="4"/>
    <w:semiHidden/>
    <w:qFormat/>
    <w:uiPriority w:val="99"/>
    <w:rPr>
      <w:sz w:val="18"/>
      <w:szCs w:val="18"/>
    </w:rPr>
  </w:style>
  <w:style w:type="character" w:customStyle="1" w:styleId="12">
    <w:name w:val="页脚 Char"/>
    <w:basedOn w:val="6"/>
    <w:link w:val="3"/>
    <w:semiHidden/>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批注框文本 Char"/>
    <w:basedOn w:val="6"/>
    <w:link w:val="2"/>
    <w:semiHidden/>
    <w:qFormat/>
    <w:uiPriority w:val="99"/>
    <w:rPr>
      <w:sz w:val="18"/>
      <w:szCs w:val="18"/>
    </w:rPr>
  </w:style>
  <w:style w:type="character" w:customStyle="1" w:styleId="15">
    <w:name w:val="bsharetex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326</Words>
  <Characters>1862</Characters>
  <Lines>15</Lines>
  <Paragraphs>4</Paragraphs>
  <ScaleCrop>false</ScaleCrop>
  <LinksUpToDate>false</LinksUpToDate>
  <CharactersWithSpaces>2184</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2016-09-06T10:02:00Z</dcterms:created>
  <dc:creator>Lenovo</dc:creator>
  <cp:lastModifiedBy>Lenovo</cp:lastModifiedBy>
  <cp:lastPrinted>2016-09-07T02:40:00Z</cp:lastPrinted>
  <dcterms:modified xsi:type="dcterms:W3CDTF">2017-08-11T01:42:29Z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